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09C56" w14:textId="77777777" w:rsidR="00876CB2" w:rsidRDefault="00876CB2" w:rsidP="008B3FDF">
      <w:pPr>
        <w:spacing w:after="115" w:line="259" w:lineRule="auto"/>
        <w:ind w:right="365"/>
        <w:jc w:val="center"/>
        <w:rPr>
          <w:rFonts w:cstheme="minorHAnsi"/>
          <w:b/>
        </w:rPr>
      </w:pPr>
    </w:p>
    <w:p w14:paraId="70BA7943" w14:textId="77777777" w:rsidR="00876CB2" w:rsidRDefault="00876CB2" w:rsidP="008B3FDF">
      <w:pPr>
        <w:spacing w:after="115" w:line="259" w:lineRule="auto"/>
        <w:ind w:right="365"/>
        <w:jc w:val="center"/>
        <w:rPr>
          <w:rFonts w:cstheme="minorHAnsi"/>
          <w:b/>
          <w:sz w:val="40"/>
          <w:szCs w:val="40"/>
        </w:rPr>
      </w:pPr>
      <w:r>
        <w:rPr>
          <w:rFonts w:cstheme="minorHAnsi"/>
          <w:b/>
          <w:sz w:val="40"/>
          <w:szCs w:val="40"/>
        </w:rPr>
        <w:t>MEMORIAL DESCRITIVO</w:t>
      </w:r>
    </w:p>
    <w:p w14:paraId="3CCB005E" w14:textId="77777777" w:rsidR="00876CB2" w:rsidRDefault="00876CB2" w:rsidP="008B3FDF">
      <w:pPr>
        <w:spacing w:after="115" w:line="259" w:lineRule="auto"/>
        <w:ind w:right="365"/>
        <w:jc w:val="center"/>
        <w:rPr>
          <w:rFonts w:cstheme="minorHAnsi"/>
          <w:b/>
          <w:sz w:val="40"/>
          <w:szCs w:val="40"/>
        </w:rPr>
      </w:pPr>
    </w:p>
    <w:p w14:paraId="52D9E7E5" w14:textId="77777777" w:rsidR="00876CB2" w:rsidRDefault="00876CB2" w:rsidP="008B3FDF">
      <w:pPr>
        <w:spacing w:after="115" w:line="259" w:lineRule="auto"/>
        <w:ind w:right="365"/>
        <w:jc w:val="center"/>
        <w:rPr>
          <w:rFonts w:cstheme="minorHAnsi"/>
          <w:b/>
          <w:sz w:val="40"/>
          <w:szCs w:val="40"/>
        </w:rPr>
      </w:pPr>
    </w:p>
    <w:p w14:paraId="0CA21C8D" w14:textId="77777777" w:rsidR="00876CB2" w:rsidRDefault="00876CB2" w:rsidP="008B3FDF">
      <w:pPr>
        <w:spacing w:after="115" w:line="259" w:lineRule="auto"/>
        <w:ind w:right="365"/>
        <w:jc w:val="center"/>
        <w:rPr>
          <w:rFonts w:cstheme="minorHAnsi"/>
          <w:b/>
          <w:sz w:val="40"/>
          <w:szCs w:val="40"/>
        </w:rPr>
      </w:pPr>
    </w:p>
    <w:p w14:paraId="422E1754" w14:textId="77777777" w:rsidR="00876CB2" w:rsidRDefault="00876CB2" w:rsidP="008B3FDF">
      <w:pPr>
        <w:spacing w:after="115" w:line="259" w:lineRule="auto"/>
        <w:ind w:right="365"/>
        <w:jc w:val="center"/>
        <w:rPr>
          <w:rFonts w:cstheme="minorHAnsi"/>
          <w:b/>
          <w:sz w:val="40"/>
          <w:szCs w:val="40"/>
        </w:rPr>
      </w:pPr>
      <w:r>
        <w:rPr>
          <w:rFonts w:cstheme="minorHAnsi"/>
          <w:b/>
          <w:sz w:val="40"/>
          <w:szCs w:val="40"/>
        </w:rPr>
        <w:t xml:space="preserve"> INSTALAÇÕES ELÉTRICAS EM BAIXA TENSÃO DA E.M.E.F </w:t>
      </w:r>
      <w:r w:rsidR="003963EF">
        <w:rPr>
          <w:rFonts w:cstheme="minorHAnsi"/>
          <w:b/>
          <w:sz w:val="40"/>
          <w:szCs w:val="40"/>
        </w:rPr>
        <w:t>CORONEL SABINO DE ARAÚJO</w:t>
      </w:r>
    </w:p>
    <w:p w14:paraId="7D41BDA4" w14:textId="77777777" w:rsidR="00876CB2" w:rsidRDefault="00876CB2" w:rsidP="008B3FDF">
      <w:pPr>
        <w:spacing w:after="115" w:line="259" w:lineRule="auto"/>
        <w:ind w:right="365"/>
        <w:jc w:val="center"/>
        <w:rPr>
          <w:rFonts w:cstheme="minorHAnsi"/>
          <w:b/>
          <w:sz w:val="40"/>
          <w:szCs w:val="40"/>
        </w:rPr>
      </w:pPr>
    </w:p>
    <w:p w14:paraId="5E152B65" w14:textId="77777777" w:rsidR="00876CB2" w:rsidRDefault="00876CB2" w:rsidP="00876CB2">
      <w:pPr>
        <w:spacing w:after="115" w:line="259" w:lineRule="auto"/>
        <w:ind w:right="365"/>
        <w:rPr>
          <w:rFonts w:cstheme="minorHAnsi"/>
          <w:b/>
          <w:sz w:val="28"/>
          <w:szCs w:val="28"/>
        </w:rPr>
      </w:pPr>
    </w:p>
    <w:p w14:paraId="6D2EB467" w14:textId="77777777" w:rsidR="00876CB2" w:rsidRDefault="00876CB2" w:rsidP="00876CB2">
      <w:pPr>
        <w:spacing w:after="115" w:line="259" w:lineRule="auto"/>
        <w:ind w:right="365"/>
        <w:rPr>
          <w:rFonts w:cstheme="minorHAnsi"/>
          <w:b/>
          <w:sz w:val="28"/>
          <w:szCs w:val="28"/>
        </w:rPr>
      </w:pPr>
    </w:p>
    <w:p w14:paraId="33CBD725" w14:textId="77777777" w:rsidR="00876CB2" w:rsidRDefault="00614BF2" w:rsidP="00876CB2">
      <w:pPr>
        <w:spacing w:after="115" w:line="259" w:lineRule="auto"/>
        <w:ind w:right="365"/>
        <w:rPr>
          <w:rFonts w:cstheme="minorHAnsi"/>
          <w:b/>
          <w:sz w:val="28"/>
          <w:szCs w:val="28"/>
        </w:rPr>
      </w:pPr>
      <w:r>
        <w:rPr>
          <w:rFonts w:cstheme="minorHAnsi"/>
          <w:b/>
          <w:sz w:val="28"/>
          <w:szCs w:val="28"/>
        </w:rPr>
        <w:t xml:space="preserve">RUA </w:t>
      </w:r>
      <w:r w:rsidR="003963EF">
        <w:rPr>
          <w:rFonts w:cstheme="minorHAnsi"/>
          <w:b/>
          <w:sz w:val="28"/>
          <w:szCs w:val="28"/>
        </w:rPr>
        <w:t>RUBENS C</w:t>
      </w:r>
      <w:r>
        <w:rPr>
          <w:rFonts w:cstheme="minorHAnsi"/>
          <w:b/>
          <w:sz w:val="28"/>
          <w:szCs w:val="28"/>
        </w:rPr>
        <w:t>A</w:t>
      </w:r>
      <w:r w:rsidR="003963EF">
        <w:rPr>
          <w:rFonts w:cstheme="minorHAnsi"/>
          <w:b/>
          <w:sz w:val="28"/>
          <w:szCs w:val="28"/>
        </w:rPr>
        <w:t>MPOS DE ARAUJO</w:t>
      </w:r>
      <w:r w:rsidR="00876CB2">
        <w:rPr>
          <w:rFonts w:cstheme="minorHAnsi"/>
          <w:b/>
          <w:sz w:val="28"/>
          <w:szCs w:val="28"/>
        </w:rPr>
        <w:t xml:space="preserve"> Nº </w:t>
      </w:r>
      <w:r w:rsidR="003963EF">
        <w:rPr>
          <w:rFonts w:cstheme="minorHAnsi"/>
          <w:b/>
          <w:sz w:val="28"/>
          <w:szCs w:val="28"/>
        </w:rPr>
        <w:t>728</w:t>
      </w:r>
      <w:r w:rsidR="00876CB2">
        <w:rPr>
          <w:rFonts w:cstheme="minorHAnsi"/>
          <w:b/>
          <w:sz w:val="28"/>
          <w:szCs w:val="28"/>
        </w:rPr>
        <w:t xml:space="preserve">, BAIRRO </w:t>
      </w:r>
      <w:r w:rsidR="003963EF">
        <w:rPr>
          <w:rFonts w:cstheme="minorHAnsi"/>
          <w:b/>
          <w:sz w:val="28"/>
          <w:szCs w:val="28"/>
        </w:rPr>
        <w:t>ADROALDO RODRIGUES</w:t>
      </w:r>
      <w:r w:rsidR="00C93036">
        <w:rPr>
          <w:rFonts w:cstheme="minorHAnsi"/>
          <w:b/>
          <w:sz w:val="28"/>
          <w:szCs w:val="28"/>
        </w:rPr>
        <w:t xml:space="preserve"> – CEP: 9</w:t>
      </w:r>
      <w:r>
        <w:rPr>
          <w:rFonts w:cstheme="minorHAnsi"/>
          <w:b/>
          <w:sz w:val="28"/>
          <w:szCs w:val="28"/>
        </w:rPr>
        <w:t>7</w:t>
      </w:r>
      <w:r w:rsidR="00C93036">
        <w:rPr>
          <w:rFonts w:cstheme="minorHAnsi"/>
          <w:b/>
          <w:sz w:val="28"/>
          <w:szCs w:val="28"/>
        </w:rPr>
        <w:t>5</w:t>
      </w:r>
      <w:r>
        <w:rPr>
          <w:rFonts w:cstheme="minorHAnsi"/>
          <w:b/>
          <w:sz w:val="28"/>
          <w:szCs w:val="28"/>
        </w:rPr>
        <w:t>90</w:t>
      </w:r>
      <w:r w:rsidR="00C93036">
        <w:rPr>
          <w:rFonts w:cstheme="minorHAnsi"/>
          <w:b/>
          <w:sz w:val="28"/>
          <w:szCs w:val="28"/>
        </w:rPr>
        <w:t>-000</w:t>
      </w:r>
    </w:p>
    <w:p w14:paraId="2E096682" w14:textId="77777777" w:rsidR="00876CB2" w:rsidRDefault="00614BF2" w:rsidP="00876CB2">
      <w:pPr>
        <w:spacing w:after="115" w:line="259" w:lineRule="auto"/>
        <w:ind w:right="365"/>
        <w:rPr>
          <w:rFonts w:cstheme="minorHAnsi"/>
          <w:b/>
          <w:sz w:val="28"/>
          <w:szCs w:val="28"/>
        </w:rPr>
      </w:pPr>
      <w:r>
        <w:rPr>
          <w:rFonts w:cstheme="minorHAnsi"/>
          <w:b/>
          <w:sz w:val="28"/>
          <w:szCs w:val="28"/>
        </w:rPr>
        <w:t>ROSÁRIO DO SUL</w:t>
      </w:r>
      <w:r w:rsidR="00876CB2">
        <w:rPr>
          <w:rFonts w:cstheme="minorHAnsi"/>
          <w:b/>
          <w:sz w:val="28"/>
          <w:szCs w:val="28"/>
        </w:rPr>
        <w:t xml:space="preserve"> / RS</w:t>
      </w:r>
    </w:p>
    <w:p w14:paraId="39AE4851" w14:textId="77777777" w:rsidR="00876CB2" w:rsidRDefault="00876CB2" w:rsidP="00876CB2">
      <w:pPr>
        <w:spacing w:after="115" w:line="259" w:lineRule="auto"/>
        <w:ind w:right="365"/>
        <w:rPr>
          <w:rFonts w:cstheme="minorHAnsi"/>
          <w:b/>
          <w:sz w:val="28"/>
          <w:szCs w:val="28"/>
        </w:rPr>
      </w:pPr>
    </w:p>
    <w:p w14:paraId="6E192304" w14:textId="77777777" w:rsidR="00876CB2" w:rsidRDefault="00876CB2" w:rsidP="00876CB2">
      <w:pPr>
        <w:spacing w:after="115" w:line="259" w:lineRule="auto"/>
        <w:ind w:right="365"/>
        <w:rPr>
          <w:rFonts w:cstheme="minorHAnsi"/>
          <w:b/>
          <w:sz w:val="28"/>
          <w:szCs w:val="28"/>
        </w:rPr>
      </w:pPr>
      <w:r>
        <w:rPr>
          <w:rFonts w:cstheme="minorHAnsi"/>
          <w:b/>
          <w:sz w:val="28"/>
          <w:szCs w:val="28"/>
        </w:rPr>
        <w:t>RESPONSÁVEL TÉCNICO: ENG. LUIZ GABRIEL SOARES MARTINS</w:t>
      </w:r>
    </w:p>
    <w:p w14:paraId="55613741" w14:textId="77777777" w:rsidR="00876CB2" w:rsidRDefault="00876CB2" w:rsidP="00876CB2">
      <w:pPr>
        <w:spacing w:after="115" w:line="259" w:lineRule="auto"/>
        <w:ind w:right="365"/>
        <w:rPr>
          <w:rFonts w:cstheme="minorHAnsi"/>
          <w:b/>
          <w:sz w:val="28"/>
          <w:szCs w:val="28"/>
        </w:rPr>
      </w:pPr>
      <w:r>
        <w:rPr>
          <w:rFonts w:cstheme="minorHAnsi"/>
          <w:b/>
          <w:sz w:val="28"/>
          <w:szCs w:val="28"/>
        </w:rPr>
        <w:t>CREA/RS 244053</w:t>
      </w:r>
    </w:p>
    <w:p w14:paraId="0D919A8C" w14:textId="77777777" w:rsidR="00876CB2" w:rsidRDefault="00876CB2" w:rsidP="00876CB2">
      <w:pPr>
        <w:spacing w:after="115" w:line="259" w:lineRule="auto"/>
        <w:ind w:right="365"/>
        <w:rPr>
          <w:rFonts w:cstheme="minorHAnsi"/>
          <w:b/>
          <w:sz w:val="28"/>
          <w:szCs w:val="28"/>
        </w:rPr>
      </w:pPr>
    </w:p>
    <w:p w14:paraId="25E2AFD9" w14:textId="77777777" w:rsidR="00876CB2" w:rsidRPr="00CF5DE1" w:rsidRDefault="00876CB2" w:rsidP="00CF5DE1">
      <w:pPr>
        <w:spacing w:after="115" w:line="259" w:lineRule="auto"/>
        <w:ind w:right="365"/>
        <w:rPr>
          <w:rFonts w:cstheme="minorHAnsi"/>
          <w:b/>
          <w:sz w:val="28"/>
          <w:szCs w:val="28"/>
        </w:rPr>
      </w:pPr>
      <w:r>
        <w:rPr>
          <w:rFonts w:cstheme="minorHAnsi"/>
          <w:b/>
          <w:sz w:val="28"/>
          <w:szCs w:val="28"/>
        </w:rPr>
        <w:t>ART Nº:</w:t>
      </w:r>
      <w:r w:rsidR="00CF5DE1">
        <w:rPr>
          <w:rFonts w:cstheme="minorHAnsi"/>
          <w:b/>
          <w:sz w:val="28"/>
          <w:szCs w:val="28"/>
        </w:rPr>
        <w:t xml:space="preserve"> </w:t>
      </w:r>
      <w:r w:rsidR="00CF5DE1" w:rsidRPr="00614BF2">
        <w:rPr>
          <w:rFonts w:cstheme="minorHAnsi"/>
          <w:b/>
          <w:color w:val="FF0000"/>
        </w:rPr>
        <w:t>12</w:t>
      </w:r>
      <w:r w:rsidR="00241080">
        <w:rPr>
          <w:rFonts w:cstheme="minorHAnsi"/>
          <w:b/>
          <w:color w:val="FF0000"/>
        </w:rPr>
        <w:t>998679</w:t>
      </w:r>
    </w:p>
    <w:p w14:paraId="0480DA26" w14:textId="77777777" w:rsidR="00876CB2" w:rsidRDefault="00876CB2" w:rsidP="008B3FDF">
      <w:pPr>
        <w:spacing w:after="115" w:line="259" w:lineRule="auto"/>
        <w:ind w:right="365"/>
        <w:jc w:val="center"/>
        <w:rPr>
          <w:rFonts w:cstheme="minorHAnsi"/>
          <w:b/>
        </w:rPr>
      </w:pPr>
    </w:p>
    <w:p w14:paraId="5E3D8DC3" w14:textId="77777777" w:rsidR="00876CB2" w:rsidRDefault="00876CB2" w:rsidP="008B3FDF">
      <w:pPr>
        <w:spacing w:after="115" w:line="259" w:lineRule="auto"/>
        <w:ind w:right="365"/>
        <w:jc w:val="center"/>
        <w:rPr>
          <w:rFonts w:cstheme="minorHAnsi"/>
          <w:b/>
        </w:rPr>
      </w:pPr>
    </w:p>
    <w:p w14:paraId="7A746740" w14:textId="77777777" w:rsidR="00876CB2" w:rsidRDefault="00876CB2" w:rsidP="008B3FDF">
      <w:pPr>
        <w:spacing w:after="115" w:line="259" w:lineRule="auto"/>
        <w:ind w:right="365"/>
        <w:jc w:val="center"/>
        <w:rPr>
          <w:rFonts w:cstheme="minorHAnsi"/>
          <w:b/>
        </w:rPr>
      </w:pPr>
    </w:p>
    <w:p w14:paraId="5EA9F44A" w14:textId="77777777" w:rsidR="00876CB2" w:rsidRDefault="00876CB2" w:rsidP="008B3FDF">
      <w:pPr>
        <w:spacing w:after="115" w:line="259" w:lineRule="auto"/>
        <w:ind w:right="365"/>
        <w:jc w:val="center"/>
        <w:rPr>
          <w:rFonts w:cstheme="minorHAnsi"/>
          <w:b/>
        </w:rPr>
      </w:pPr>
    </w:p>
    <w:p w14:paraId="390DA668" w14:textId="77777777" w:rsidR="00876CB2" w:rsidRDefault="00CF5DE1" w:rsidP="00876CB2">
      <w:pPr>
        <w:spacing w:after="115" w:line="259" w:lineRule="auto"/>
        <w:ind w:right="365"/>
        <w:jc w:val="right"/>
        <w:rPr>
          <w:rFonts w:cstheme="minorHAnsi"/>
          <w:b/>
        </w:rPr>
      </w:pPr>
      <w:r>
        <w:rPr>
          <w:rFonts w:cstheme="minorHAnsi"/>
          <w:b/>
        </w:rPr>
        <w:t xml:space="preserve">DATA: </w:t>
      </w:r>
      <w:r w:rsidR="00614BF2">
        <w:rPr>
          <w:rFonts w:cstheme="minorHAnsi"/>
          <w:b/>
        </w:rPr>
        <w:t>19</w:t>
      </w:r>
      <w:r w:rsidR="00876CB2">
        <w:rPr>
          <w:rFonts w:cstheme="minorHAnsi"/>
          <w:b/>
        </w:rPr>
        <w:t>/</w:t>
      </w:r>
      <w:r w:rsidR="00614BF2">
        <w:rPr>
          <w:rFonts w:cstheme="minorHAnsi"/>
          <w:b/>
        </w:rPr>
        <w:t>0</w:t>
      </w:r>
      <w:r>
        <w:rPr>
          <w:rFonts w:cstheme="minorHAnsi"/>
          <w:b/>
        </w:rPr>
        <w:t>1</w:t>
      </w:r>
      <w:r w:rsidR="00876CB2">
        <w:rPr>
          <w:rFonts w:cstheme="minorHAnsi"/>
          <w:b/>
        </w:rPr>
        <w:t>/202</w:t>
      </w:r>
      <w:r w:rsidR="003963EF">
        <w:rPr>
          <w:rFonts w:cstheme="minorHAnsi"/>
          <w:b/>
        </w:rPr>
        <w:t>4</w:t>
      </w:r>
    </w:p>
    <w:p w14:paraId="5BB5B05B" w14:textId="77777777" w:rsidR="00876CB2" w:rsidRDefault="00876CB2" w:rsidP="008B3FDF">
      <w:pPr>
        <w:spacing w:after="115" w:line="259" w:lineRule="auto"/>
        <w:ind w:right="365"/>
        <w:jc w:val="center"/>
        <w:rPr>
          <w:rFonts w:cstheme="minorHAnsi"/>
          <w:b/>
        </w:rPr>
      </w:pPr>
    </w:p>
    <w:p w14:paraId="643B8553" w14:textId="77777777" w:rsidR="00876CB2" w:rsidRDefault="00876CB2" w:rsidP="008B3FDF">
      <w:pPr>
        <w:spacing w:after="115" w:line="259" w:lineRule="auto"/>
        <w:ind w:right="365"/>
        <w:jc w:val="center"/>
        <w:rPr>
          <w:rFonts w:cstheme="minorHAnsi"/>
          <w:b/>
        </w:rPr>
      </w:pPr>
    </w:p>
    <w:p w14:paraId="5A769B11" w14:textId="77777777" w:rsidR="00876CB2" w:rsidRDefault="00876CB2" w:rsidP="008B3FDF">
      <w:pPr>
        <w:spacing w:after="115" w:line="259" w:lineRule="auto"/>
        <w:ind w:right="365"/>
        <w:jc w:val="center"/>
        <w:rPr>
          <w:rFonts w:cstheme="minorHAnsi"/>
          <w:b/>
        </w:rPr>
      </w:pPr>
    </w:p>
    <w:p w14:paraId="1327B3D2" w14:textId="77777777" w:rsidR="00876CB2" w:rsidRDefault="00876CB2" w:rsidP="008B3FDF">
      <w:pPr>
        <w:spacing w:after="115" w:line="259" w:lineRule="auto"/>
        <w:ind w:right="365"/>
        <w:jc w:val="center"/>
        <w:rPr>
          <w:rFonts w:cstheme="minorHAnsi"/>
          <w:b/>
        </w:rPr>
      </w:pPr>
    </w:p>
    <w:p w14:paraId="752A2E31" w14:textId="77777777" w:rsidR="00876CB2" w:rsidRDefault="00876CB2" w:rsidP="008B3FDF">
      <w:pPr>
        <w:spacing w:after="115" w:line="259" w:lineRule="auto"/>
        <w:ind w:right="365"/>
        <w:jc w:val="center"/>
        <w:rPr>
          <w:rFonts w:cstheme="minorHAnsi"/>
          <w:b/>
        </w:rPr>
      </w:pPr>
    </w:p>
    <w:p w14:paraId="6E3B02C3" w14:textId="77777777" w:rsidR="008B3FDF" w:rsidRPr="0062779E" w:rsidRDefault="008B3FDF" w:rsidP="008B3FDF">
      <w:pPr>
        <w:spacing w:line="259" w:lineRule="auto"/>
        <w:rPr>
          <w:rFonts w:cstheme="minorHAnsi"/>
          <w:b/>
        </w:rPr>
      </w:pPr>
      <w:r w:rsidRPr="0062779E">
        <w:rPr>
          <w:rFonts w:cstheme="minorHAnsi"/>
          <w:b/>
        </w:rPr>
        <w:tab/>
        <w:t xml:space="preserve"> </w:t>
      </w:r>
    </w:p>
    <w:p w14:paraId="68E5E182"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0" w:name="_Toc13949"/>
      <w:r w:rsidRPr="0062779E">
        <w:rPr>
          <w:rFonts w:asciiTheme="minorHAnsi" w:hAnsiTheme="minorHAnsi" w:cstheme="minorHAnsi"/>
          <w:b/>
          <w:sz w:val="24"/>
          <w:szCs w:val="24"/>
        </w:rPr>
        <w:t xml:space="preserve">DADOS GERAIS </w:t>
      </w:r>
      <w:bookmarkEnd w:id="0"/>
    </w:p>
    <w:p w14:paraId="56091D01" w14:textId="77777777" w:rsidR="008B3FDF" w:rsidRPr="008B3FDF" w:rsidRDefault="008B3FDF" w:rsidP="008B3FDF">
      <w:pPr>
        <w:numPr>
          <w:ilvl w:val="0"/>
          <w:numId w:val="2"/>
        </w:numPr>
        <w:spacing w:after="119" w:line="259" w:lineRule="auto"/>
        <w:ind w:hanging="283"/>
        <w:jc w:val="both"/>
        <w:rPr>
          <w:rFonts w:cstheme="minorHAnsi"/>
        </w:rPr>
      </w:pPr>
      <w:r w:rsidRPr="008B3FDF">
        <w:rPr>
          <w:rFonts w:cstheme="minorHAnsi"/>
        </w:rPr>
        <w:t xml:space="preserve">Obra: </w:t>
      </w:r>
      <w:r>
        <w:rPr>
          <w:rFonts w:cstheme="minorHAnsi"/>
        </w:rPr>
        <w:t xml:space="preserve">Reforma das Instalações Elétricas e compatibilização com </w:t>
      </w:r>
      <w:r w:rsidR="003963EF">
        <w:rPr>
          <w:rFonts w:cstheme="minorHAnsi"/>
        </w:rPr>
        <w:t xml:space="preserve">a instalação de Ar-Condicionado e </w:t>
      </w:r>
      <w:r>
        <w:rPr>
          <w:rFonts w:cstheme="minorHAnsi"/>
        </w:rPr>
        <w:t>a entrada de energia e reforma de medidores da Escola</w:t>
      </w:r>
      <w:r w:rsidR="00C93036">
        <w:rPr>
          <w:rFonts w:cstheme="minorHAnsi"/>
        </w:rPr>
        <w:t xml:space="preserve"> Municipal de Ensino Fundamental</w:t>
      </w:r>
      <w:r>
        <w:rPr>
          <w:rFonts w:cstheme="minorHAnsi"/>
        </w:rPr>
        <w:t xml:space="preserve"> </w:t>
      </w:r>
      <w:r w:rsidR="003963EF">
        <w:rPr>
          <w:rFonts w:cstheme="minorHAnsi"/>
        </w:rPr>
        <w:t>Coronel Sabino de Araújo</w:t>
      </w:r>
      <w:r w:rsidR="00C93036">
        <w:rPr>
          <w:rFonts w:cstheme="minorHAnsi"/>
        </w:rPr>
        <w:t>.</w:t>
      </w:r>
    </w:p>
    <w:p w14:paraId="36AA94F8" w14:textId="77777777" w:rsidR="008B3FDF" w:rsidRPr="008B3FDF" w:rsidRDefault="008B3FDF" w:rsidP="008B3FDF">
      <w:pPr>
        <w:numPr>
          <w:ilvl w:val="0"/>
          <w:numId w:val="2"/>
        </w:numPr>
        <w:spacing w:after="115" w:line="259" w:lineRule="auto"/>
        <w:ind w:hanging="283"/>
        <w:jc w:val="both"/>
        <w:rPr>
          <w:rFonts w:cstheme="minorHAnsi"/>
        </w:rPr>
      </w:pPr>
      <w:r w:rsidRPr="008B3FDF">
        <w:rPr>
          <w:rFonts w:cstheme="minorHAnsi"/>
        </w:rPr>
        <w:t xml:space="preserve">Objeto: Reforma </w:t>
      </w:r>
      <w:r w:rsidR="00C93036">
        <w:rPr>
          <w:rFonts w:cstheme="minorHAnsi"/>
        </w:rPr>
        <w:t>das Instalações Elétricas em baixa tensão</w:t>
      </w:r>
      <w:r w:rsidRPr="008B3FDF">
        <w:rPr>
          <w:rFonts w:cstheme="minorHAnsi"/>
        </w:rPr>
        <w:t xml:space="preserve">. </w:t>
      </w:r>
    </w:p>
    <w:p w14:paraId="4921AD42" w14:textId="77777777" w:rsidR="008B3FDF" w:rsidRPr="008B3FDF" w:rsidRDefault="008B3FDF" w:rsidP="008B3FDF">
      <w:pPr>
        <w:numPr>
          <w:ilvl w:val="0"/>
          <w:numId w:val="2"/>
        </w:numPr>
        <w:spacing w:after="119" w:line="259" w:lineRule="auto"/>
        <w:ind w:hanging="283"/>
        <w:jc w:val="both"/>
        <w:rPr>
          <w:rFonts w:cstheme="minorHAnsi"/>
        </w:rPr>
      </w:pPr>
      <w:r w:rsidRPr="008B3FDF">
        <w:rPr>
          <w:rFonts w:cstheme="minorHAnsi"/>
        </w:rPr>
        <w:t xml:space="preserve">Endereço: </w:t>
      </w:r>
      <w:r w:rsidR="00614BF2">
        <w:rPr>
          <w:rFonts w:cstheme="minorHAnsi"/>
        </w:rPr>
        <w:t xml:space="preserve">Rua </w:t>
      </w:r>
      <w:r w:rsidR="008244BE">
        <w:rPr>
          <w:rFonts w:cstheme="minorHAnsi"/>
        </w:rPr>
        <w:t>Rubens Campos de Araújo</w:t>
      </w:r>
      <w:r w:rsidR="00C93036">
        <w:rPr>
          <w:rFonts w:cstheme="minorHAnsi"/>
        </w:rPr>
        <w:t xml:space="preserve"> nº </w:t>
      </w:r>
      <w:r w:rsidR="008244BE">
        <w:rPr>
          <w:rFonts w:cstheme="minorHAnsi"/>
        </w:rPr>
        <w:t>728</w:t>
      </w:r>
      <w:r w:rsidRPr="008B3FDF">
        <w:rPr>
          <w:rFonts w:cstheme="minorHAnsi"/>
        </w:rPr>
        <w:t xml:space="preserve">, Bairro </w:t>
      </w:r>
      <w:r w:rsidR="008244BE">
        <w:rPr>
          <w:rFonts w:cstheme="minorHAnsi"/>
        </w:rPr>
        <w:t>Adroaldo Rodrigues</w:t>
      </w:r>
      <w:r w:rsidRPr="008B3FDF">
        <w:rPr>
          <w:rFonts w:cstheme="minorHAnsi"/>
        </w:rPr>
        <w:t xml:space="preserve">, </w:t>
      </w:r>
      <w:r w:rsidR="00614BF2">
        <w:rPr>
          <w:rFonts w:cstheme="minorHAnsi"/>
        </w:rPr>
        <w:t xml:space="preserve">Rosário do Sul </w:t>
      </w:r>
      <w:r w:rsidR="00C93036">
        <w:rPr>
          <w:rFonts w:cstheme="minorHAnsi"/>
        </w:rPr>
        <w:t>-</w:t>
      </w:r>
      <w:r w:rsidR="00614BF2">
        <w:rPr>
          <w:rFonts w:cstheme="minorHAnsi"/>
        </w:rPr>
        <w:t xml:space="preserve"> </w:t>
      </w:r>
      <w:r w:rsidRPr="008B3FDF">
        <w:rPr>
          <w:rFonts w:cstheme="minorHAnsi"/>
        </w:rPr>
        <w:t xml:space="preserve">RS. </w:t>
      </w:r>
    </w:p>
    <w:p w14:paraId="2C009B8A" w14:textId="77777777" w:rsidR="008B3FDF" w:rsidRPr="0062779E" w:rsidRDefault="00C93036" w:rsidP="0062779E">
      <w:pPr>
        <w:numPr>
          <w:ilvl w:val="0"/>
          <w:numId w:val="2"/>
        </w:numPr>
        <w:spacing w:after="115" w:line="259" w:lineRule="auto"/>
        <w:ind w:hanging="283"/>
        <w:jc w:val="both"/>
        <w:rPr>
          <w:rFonts w:cstheme="minorHAnsi"/>
        </w:rPr>
      </w:pPr>
      <w:r>
        <w:rPr>
          <w:rFonts w:cstheme="minorHAnsi"/>
        </w:rPr>
        <w:t xml:space="preserve">Área: </w:t>
      </w:r>
      <w:r w:rsidR="008244BE">
        <w:rPr>
          <w:rFonts w:cstheme="minorHAnsi"/>
          <w:color w:val="FF0000"/>
        </w:rPr>
        <w:t>534,67</w:t>
      </w:r>
      <w:r w:rsidR="008B3FDF" w:rsidRPr="008B3FDF">
        <w:rPr>
          <w:rFonts w:cstheme="minorHAnsi"/>
        </w:rPr>
        <w:t xml:space="preserve"> m². </w:t>
      </w:r>
    </w:p>
    <w:p w14:paraId="2E5BB974"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1" w:name="_Toc13950"/>
      <w:r w:rsidRPr="0062779E">
        <w:rPr>
          <w:rFonts w:asciiTheme="minorHAnsi" w:hAnsiTheme="minorHAnsi" w:cstheme="minorHAnsi"/>
          <w:b/>
          <w:sz w:val="24"/>
          <w:szCs w:val="24"/>
        </w:rPr>
        <w:t xml:space="preserve">APRESENTAÇÃO </w:t>
      </w:r>
      <w:bookmarkEnd w:id="1"/>
    </w:p>
    <w:p w14:paraId="0FE65316" w14:textId="77777777" w:rsidR="008B3FDF" w:rsidRDefault="008B3FDF" w:rsidP="0062779E">
      <w:pPr>
        <w:ind w:left="-5"/>
        <w:jc w:val="both"/>
        <w:rPr>
          <w:rFonts w:cstheme="minorHAnsi"/>
        </w:rPr>
      </w:pPr>
      <w:r w:rsidRPr="008B3FDF">
        <w:rPr>
          <w:rFonts w:cstheme="minorHAnsi"/>
        </w:rPr>
        <w:t>O presente memorial é dedicado à apresentação das soluções desenvolvidas e à exposição das metodologias adotadas e resultados obtidos na elaboração do Projeto Elétrico, Memorial Descritivo e Planilha Orçamentária</w:t>
      </w:r>
      <w:r w:rsidR="00614BF2">
        <w:rPr>
          <w:rFonts w:cstheme="minorHAnsi"/>
        </w:rPr>
        <w:t>, BDI e Encargos Sociais</w:t>
      </w:r>
      <w:r w:rsidRPr="008B3FDF">
        <w:rPr>
          <w:rFonts w:cstheme="minorHAnsi"/>
        </w:rPr>
        <w:t>. Assim sendo, bus</w:t>
      </w:r>
      <w:r>
        <w:rPr>
          <w:rFonts w:cstheme="minorHAnsi"/>
        </w:rPr>
        <w:t xml:space="preserve">cou-se também, com a construção </w:t>
      </w:r>
      <w:r w:rsidRPr="008B3FDF">
        <w:rPr>
          <w:rFonts w:cstheme="minorHAnsi"/>
        </w:rPr>
        <w:t>deste memorial descritivo, contribuir para a</w:t>
      </w:r>
      <w:r w:rsidRPr="008B3FDF">
        <w:rPr>
          <w:rFonts w:cstheme="minorHAnsi"/>
          <w:sz w:val="28"/>
        </w:rPr>
        <w:t xml:space="preserve"> </w:t>
      </w:r>
      <w:r w:rsidRPr="008B3FDF">
        <w:rPr>
          <w:rFonts w:cstheme="minorHAnsi"/>
        </w:rPr>
        <w:t>conscientização</w:t>
      </w:r>
      <w:r>
        <w:rPr>
          <w:rFonts w:cstheme="minorHAnsi"/>
        </w:rPr>
        <w:t xml:space="preserve"> dos profissionais da área, das </w:t>
      </w:r>
      <w:r w:rsidRPr="008B3FDF">
        <w:rPr>
          <w:rFonts w:cstheme="minorHAnsi"/>
        </w:rPr>
        <w:t>empresas de engenharia e da própria sociedade como um todo,</w:t>
      </w:r>
      <w:r w:rsidRPr="008B3FDF">
        <w:rPr>
          <w:rFonts w:cstheme="minorHAnsi"/>
          <w:sz w:val="28"/>
        </w:rPr>
        <w:t xml:space="preserve"> </w:t>
      </w:r>
      <w:r w:rsidRPr="008B3FDF">
        <w:rPr>
          <w:rFonts w:cstheme="minorHAnsi"/>
        </w:rPr>
        <w:t>da importância que se tem a elaboração de um projeto de engenharia, uma vez que bem realizado</w:t>
      </w:r>
      <w:r w:rsidRPr="008B3FDF">
        <w:rPr>
          <w:rFonts w:cstheme="minorHAnsi"/>
          <w:sz w:val="28"/>
        </w:rPr>
        <w:t xml:space="preserve"> </w:t>
      </w:r>
      <w:r w:rsidRPr="008B3FDF">
        <w:rPr>
          <w:rFonts w:cstheme="minorHAnsi"/>
        </w:rPr>
        <w:t>permite a execução de obras com mais qualidade, produtividade, economia e transparência dos</w:t>
      </w:r>
      <w:r w:rsidRPr="008B3FDF">
        <w:rPr>
          <w:rFonts w:cstheme="minorHAnsi"/>
          <w:sz w:val="28"/>
        </w:rPr>
        <w:t xml:space="preserve"> </w:t>
      </w:r>
      <w:r w:rsidRPr="008B3FDF">
        <w:rPr>
          <w:rFonts w:cstheme="minorHAnsi"/>
        </w:rPr>
        <w:t>gastos, garantindo assim os retornos necessários aos empreendedores e a satisfação desejável</w:t>
      </w:r>
      <w:r w:rsidRPr="008B3FDF">
        <w:rPr>
          <w:rFonts w:cstheme="minorHAnsi"/>
          <w:sz w:val="28"/>
        </w:rPr>
        <w:t xml:space="preserve"> </w:t>
      </w:r>
      <w:r w:rsidRPr="008B3FDF">
        <w:rPr>
          <w:rFonts w:cstheme="minorHAnsi"/>
        </w:rPr>
        <w:t>da população.</w:t>
      </w:r>
      <w:r w:rsidRPr="008B3FDF">
        <w:rPr>
          <w:rFonts w:cstheme="minorHAnsi"/>
          <w:sz w:val="28"/>
        </w:rPr>
        <w:t xml:space="preserve"> </w:t>
      </w:r>
      <w:r w:rsidRPr="008B3FDF">
        <w:rPr>
          <w:rFonts w:cstheme="minorHAnsi"/>
        </w:rPr>
        <w:t>Vale ressaltar que a apresentação deste documento em nada exime e/ou substitui a necessidade e responsabilidade dos profissionais em observar as normas vigentes, tendo ele</w:t>
      </w:r>
      <w:r w:rsidRPr="008B3FDF">
        <w:rPr>
          <w:rFonts w:cstheme="minorHAnsi"/>
          <w:sz w:val="28"/>
        </w:rPr>
        <w:t xml:space="preserve"> </w:t>
      </w:r>
      <w:r w:rsidRPr="008B3FDF">
        <w:rPr>
          <w:rFonts w:cstheme="minorHAnsi"/>
        </w:rPr>
        <w:t xml:space="preserve">apenas caráter padronizador para apresentação e aceitação dos projetos perante o </w:t>
      </w:r>
      <w:r w:rsidR="00614BF2">
        <w:rPr>
          <w:rFonts w:cstheme="minorHAnsi"/>
        </w:rPr>
        <w:t>SMED</w:t>
      </w:r>
      <w:r w:rsidRPr="008B3FDF">
        <w:rPr>
          <w:rFonts w:cstheme="minorHAnsi"/>
        </w:rPr>
        <w:t xml:space="preserve"> da Prefeitura Municipal de </w:t>
      </w:r>
      <w:r w:rsidR="00614BF2">
        <w:rPr>
          <w:rFonts w:cstheme="minorHAnsi"/>
        </w:rPr>
        <w:t>Rosário do Sul</w:t>
      </w:r>
      <w:r w:rsidRPr="008B3FDF">
        <w:rPr>
          <w:rFonts w:cstheme="minorHAnsi"/>
        </w:rPr>
        <w:t xml:space="preserve">. </w:t>
      </w:r>
    </w:p>
    <w:p w14:paraId="120E3276" w14:textId="77777777" w:rsidR="0062779E" w:rsidRPr="008B3FDF" w:rsidRDefault="0062779E" w:rsidP="0062779E">
      <w:pPr>
        <w:ind w:left="-5"/>
        <w:jc w:val="both"/>
        <w:rPr>
          <w:rFonts w:cstheme="minorHAnsi"/>
        </w:rPr>
      </w:pPr>
    </w:p>
    <w:p w14:paraId="45B28693" w14:textId="77777777" w:rsidR="008B3FDF" w:rsidRPr="0062779E" w:rsidRDefault="008B3FDF" w:rsidP="0062779E">
      <w:pPr>
        <w:pStyle w:val="Ttulo1"/>
        <w:numPr>
          <w:ilvl w:val="0"/>
          <w:numId w:val="9"/>
        </w:numPr>
        <w:spacing w:before="0" w:after="108" w:line="259" w:lineRule="auto"/>
        <w:ind w:left="705" w:hanging="720"/>
        <w:rPr>
          <w:rFonts w:asciiTheme="minorHAnsi" w:hAnsiTheme="minorHAnsi" w:cstheme="minorHAnsi"/>
          <w:b/>
          <w:sz w:val="24"/>
          <w:szCs w:val="24"/>
        </w:rPr>
      </w:pPr>
      <w:bookmarkStart w:id="2" w:name="_Toc13951"/>
      <w:r w:rsidRPr="0062779E">
        <w:rPr>
          <w:rFonts w:asciiTheme="minorHAnsi" w:hAnsiTheme="minorHAnsi" w:cstheme="minorHAnsi"/>
          <w:b/>
          <w:sz w:val="24"/>
          <w:szCs w:val="24"/>
        </w:rPr>
        <w:t xml:space="preserve">GENERALIDADES </w:t>
      </w:r>
      <w:bookmarkEnd w:id="2"/>
    </w:p>
    <w:p w14:paraId="6CE18799"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Os serviços discriminados no presente memorial serão executados por firma competente e de idoneidade comprovada, registro no CREA-RS, de agora em diante denominada </w:t>
      </w:r>
      <w:r w:rsidRPr="008B3FDF">
        <w:rPr>
          <w:rFonts w:cstheme="minorHAnsi"/>
          <w:b/>
        </w:rPr>
        <w:t xml:space="preserve">CONTRATADA; </w:t>
      </w:r>
    </w:p>
    <w:p w14:paraId="231BDC63"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 execução de todos os serviços contratados </w:t>
      </w:r>
      <w:r w:rsidR="00876CB2" w:rsidRPr="008B3FDF">
        <w:rPr>
          <w:rFonts w:cstheme="minorHAnsi"/>
        </w:rPr>
        <w:t xml:space="preserve">obedecerá rigorosamente às </w:t>
      </w:r>
      <w:r w:rsidRPr="008B3FDF">
        <w:rPr>
          <w:rFonts w:cstheme="minorHAnsi"/>
        </w:rPr>
        <w:t xml:space="preserve">normas </w:t>
      </w:r>
      <w:r w:rsidR="00876CB2">
        <w:rPr>
          <w:rFonts w:cstheme="minorHAnsi"/>
        </w:rPr>
        <w:t>especificadas</w:t>
      </w:r>
      <w:r w:rsidRPr="008B3FDF">
        <w:rPr>
          <w:rFonts w:cstheme="minorHAnsi"/>
        </w:rPr>
        <w:t xml:space="preserve">; </w:t>
      </w:r>
    </w:p>
    <w:p w14:paraId="7EE299B4" w14:textId="77777777" w:rsidR="008B3FDF" w:rsidRPr="008B3FDF" w:rsidRDefault="008B3FDF" w:rsidP="008B3FDF">
      <w:pPr>
        <w:numPr>
          <w:ilvl w:val="0"/>
          <w:numId w:val="3"/>
        </w:numPr>
        <w:spacing w:after="123" w:line="259" w:lineRule="auto"/>
        <w:ind w:hanging="720"/>
        <w:jc w:val="both"/>
        <w:rPr>
          <w:rFonts w:cstheme="minorHAnsi"/>
        </w:rPr>
      </w:pPr>
      <w:r w:rsidRPr="008B3FDF">
        <w:rPr>
          <w:rFonts w:cstheme="minorHAnsi"/>
        </w:rPr>
        <w:t xml:space="preserve">A </w:t>
      </w:r>
      <w:r w:rsidRPr="008B3FDF">
        <w:rPr>
          <w:rFonts w:cstheme="minorHAnsi"/>
          <w:b/>
        </w:rPr>
        <w:t>CONTRATADA</w:t>
      </w:r>
      <w:r w:rsidRPr="008B3FDF">
        <w:rPr>
          <w:rFonts w:cstheme="minorHAnsi"/>
        </w:rPr>
        <w:t xml:space="preserve"> deverá obedecer rigorosamente às normas relativas à segurança do trabalho nas atividades da construção </w:t>
      </w:r>
      <w:r w:rsidR="00876CB2" w:rsidRPr="008B3FDF">
        <w:rPr>
          <w:rFonts w:cstheme="minorHAnsi"/>
        </w:rPr>
        <w:t>civil e</w:t>
      </w:r>
      <w:r w:rsidRPr="008B3FDF">
        <w:rPr>
          <w:rFonts w:cstheme="minorHAnsi"/>
        </w:rPr>
        <w:t xml:space="preserve"> elétrica; </w:t>
      </w:r>
    </w:p>
    <w:p w14:paraId="562F8321"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Caberá à empresa </w:t>
      </w:r>
      <w:r w:rsidRPr="008B3FDF">
        <w:rPr>
          <w:rFonts w:cstheme="minorHAnsi"/>
          <w:b/>
        </w:rPr>
        <w:t>CONTRATADA</w:t>
      </w:r>
      <w:r w:rsidRPr="008B3FDF">
        <w:rPr>
          <w:rFonts w:cstheme="minorHAnsi"/>
        </w:rPr>
        <w:t xml:space="preserve"> o fornecimento de todo o material, mão-de</w:t>
      </w:r>
      <w:r w:rsidR="00876CB2">
        <w:rPr>
          <w:rFonts w:cstheme="minorHAnsi"/>
        </w:rPr>
        <w:t>-</w:t>
      </w:r>
      <w:r w:rsidRPr="008B3FDF">
        <w:rPr>
          <w:rFonts w:cstheme="minorHAnsi"/>
        </w:rPr>
        <w:t xml:space="preserve">obra, ferramentas e equipamentos necessários para o desenvolvimento dos serviços; bem como a guarda dos mesmos; </w:t>
      </w:r>
    </w:p>
    <w:p w14:paraId="77C662D3"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lastRenderedPageBreak/>
        <w:t xml:space="preserve">A </w:t>
      </w:r>
      <w:r w:rsidRPr="008B3FDF">
        <w:rPr>
          <w:rFonts w:cstheme="minorHAnsi"/>
          <w:b/>
        </w:rPr>
        <w:t>CONTRATADA</w:t>
      </w:r>
      <w:r w:rsidRPr="008B3FDF">
        <w:rPr>
          <w:rFonts w:cstheme="minorHAnsi"/>
        </w:rPr>
        <w:t xml:space="preserve"> deverá providenciar, durante o prazo da execução da obra, a remoção periódica de todo o entulho e detritos que venham a se acumular no terreno. </w:t>
      </w:r>
    </w:p>
    <w:p w14:paraId="10CA30B1"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Quaisquer danos decorrentes da execução do serviço serão de inteira responsabilidade da </w:t>
      </w:r>
      <w:r w:rsidRPr="008B3FDF">
        <w:rPr>
          <w:rFonts w:cstheme="minorHAnsi"/>
          <w:b/>
        </w:rPr>
        <w:t>CONTRATADA</w:t>
      </w:r>
      <w:r w:rsidRPr="008B3FDF">
        <w:rPr>
          <w:rFonts w:cstheme="minorHAnsi"/>
        </w:rPr>
        <w:t xml:space="preserve">, que deverá providenciar no reparo imediato; </w:t>
      </w:r>
    </w:p>
    <w:p w14:paraId="37BAA97A"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Serão impugnados pela Fiscalização todos os serviços que não estiverem de acordo com os projetos e respectivas especificações e/ou especificações dos fabricantes; </w:t>
      </w:r>
    </w:p>
    <w:p w14:paraId="0F04897C"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Ficará a </w:t>
      </w:r>
      <w:r w:rsidRPr="008B3FDF">
        <w:rPr>
          <w:rFonts w:cstheme="minorHAnsi"/>
          <w:b/>
        </w:rPr>
        <w:t>CONTRATADA</w:t>
      </w:r>
      <w:r w:rsidRPr="008B3FDF">
        <w:rPr>
          <w:rFonts w:cstheme="minorHAnsi"/>
        </w:rPr>
        <w:t xml:space="preserve"> obrigada a demolir e refazer todos os trabalhos impugnados, logo após o conhecimento da notificação correspondente, ficando exclusivamente por sua conta as despesas decorrentes destas providências; </w:t>
      </w:r>
    </w:p>
    <w:p w14:paraId="3C1B1D8F" w14:textId="77777777" w:rsidR="008B3FDF" w:rsidRPr="008B3FDF" w:rsidRDefault="008B3FDF" w:rsidP="008B3FDF">
      <w:pPr>
        <w:numPr>
          <w:ilvl w:val="0"/>
          <w:numId w:val="3"/>
        </w:numPr>
        <w:spacing w:after="123" w:line="259" w:lineRule="auto"/>
        <w:ind w:hanging="720"/>
        <w:jc w:val="both"/>
        <w:rPr>
          <w:rFonts w:cstheme="minorHAnsi"/>
        </w:rPr>
      </w:pPr>
      <w:r w:rsidRPr="008B3FDF">
        <w:rPr>
          <w:rFonts w:cstheme="minorHAnsi"/>
        </w:rPr>
        <w:t xml:space="preserve">Todos os materiais a serem utilizados deverão ser de primeira qualidade; </w:t>
      </w:r>
    </w:p>
    <w:p w14:paraId="7749C3AC"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As medidas constantes em planta ou especificações deverão ser </w:t>
      </w:r>
      <w:r w:rsidRPr="008B3FDF">
        <w:rPr>
          <w:rFonts w:cstheme="minorHAnsi"/>
          <w:u w:val="single" w:color="000000"/>
        </w:rPr>
        <w:t>obrigatoriamente</w:t>
      </w:r>
      <w:r w:rsidRPr="008B3FDF">
        <w:rPr>
          <w:rFonts w:cstheme="minorHAnsi"/>
        </w:rPr>
        <w:t xml:space="preserve"> conferidas no local; </w:t>
      </w:r>
    </w:p>
    <w:p w14:paraId="63E49DAF"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Ficará a </w:t>
      </w:r>
      <w:r w:rsidRPr="008B3FDF">
        <w:rPr>
          <w:rFonts w:cstheme="minorHAnsi"/>
          <w:b/>
        </w:rPr>
        <w:t>CONTRATADA</w:t>
      </w:r>
      <w:r w:rsidRPr="008B3FDF">
        <w:rPr>
          <w:rFonts w:cstheme="minorHAnsi"/>
        </w:rPr>
        <w:t xml:space="preserve"> obrigada a demolir e refazer todos os trabalhos impugnados, logo após o conhecimento da notificação correspondente, ficando exclusivamente por sua conta as despesas decorrentes destas providências; </w:t>
      </w:r>
    </w:p>
    <w:p w14:paraId="54823AAF"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As medidas constantes em planta ou especificações deverão ser </w:t>
      </w:r>
      <w:r w:rsidRPr="008B3FDF">
        <w:rPr>
          <w:rFonts w:cstheme="minorHAnsi"/>
          <w:u w:val="single" w:color="000000"/>
        </w:rPr>
        <w:t>obrigatoriamente</w:t>
      </w:r>
      <w:r w:rsidRPr="008B3FDF">
        <w:rPr>
          <w:rFonts w:cstheme="minorHAnsi"/>
        </w:rPr>
        <w:t xml:space="preserve"> conferidas no local; </w:t>
      </w:r>
    </w:p>
    <w:p w14:paraId="23122BEF"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Ao fixar os preços unitários que comporão o preço global para a execução total dos serviços, o qual será utilizado para o julgamento da licitação, todos os itens a mais, julgados pela licitante, e que não se encontrem relacionados no orçamento fornecido, deverão ser diluídos nos itens da planilha. </w:t>
      </w:r>
    </w:p>
    <w:p w14:paraId="0B2C39EF"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 </w:t>
      </w:r>
      <w:r w:rsidRPr="008B3FDF">
        <w:rPr>
          <w:rFonts w:cstheme="minorHAnsi"/>
          <w:b/>
        </w:rPr>
        <w:t>CONTRATADA</w:t>
      </w:r>
      <w:r w:rsidRPr="008B3FDF">
        <w:rPr>
          <w:rFonts w:cstheme="minorHAnsi"/>
        </w:rPr>
        <w:t xml:space="preserve"> deverá manter na obra um Diário de Obras e, ao final da obra, entregar à Fiscalização. </w:t>
      </w:r>
    </w:p>
    <w:p w14:paraId="3AB72B97" w14:textId="77777777" w:rsidR="008B3FDF" w:rsidRPr="0062779E" w:rsidRDefault="008B3FDF" w:rsidP="0062779E">
      <w:pPr>
        <w:numPr>
          <w:ilvl w:val="0"/>
          <w:numId w:val="3"/>
        </w:numPr>
        <w:spacing w:after="8" w:line="356" w:lineRule="auto"/>
        <w:ind w:hanging="720"/>
        <w:jc w:val="both"/>
        <w:rPr>
          <w:rFonts w:cstheme="minorHAnsi"/>
        </w:rPr>
      </w:pPr>
      <w:r w:rsidRPr="008B3FDF">
        <w:rPr>
          <w:rFonts w:cstheme="minorHAnsi"/>
        </w:rPr>
        <w:t xml:space="preserve">A </w:t>
      </w:r>
      <w:r w:rsidRPr="008B3FDF">
        <w:rPr>
          <w:rFonts w:cstheme="minorHAnsi"/>
          <w:b/>
        </w:rPr>
        <w:t xml:space="preserve">CONTRATADA </w:t>
      </w:r>
      <w:r w:rsidRPr="008B3FDF">
        <w:rPr>
          <w:rFonts w:cstheme="minorHAnsi"/>
        </w:rPr>
        <w:t>deverá manter engenheiro sempre que for solicitada pela fiscalização, este também deverá permanecer 2 horas semanais na obra segundo planilha orçamentária.</w:t>
      </w:r>
      <w:r w:rsidRPr="008B3FDF">
        <w:rPr>
          <w:rFonts w:cstheme="minorHAnsi"/>
          <w:b/>
        </w:rPr>
        <w:t xml:space="preserve"> </w:t>
      </w:r>
    </w:p>
    <w:p w14:paraId="20100850"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3" w:name="_Toc13952"/>
      <w:r w:rsidRPr="0062779E">
        <w:rPr>
          <w:rFonts w:asciiTheme="minorHAnsi" w:hAnsiTheme="minorHAnsi" w:cstheme="minorHAnsi"/>
          <w:b/>
          <w:sz w:val="24"/>
          <w:szCs w:val="24"/>
        </w:rPr>
        <w:t xml:space="preserve">ADMINISTRAÇÃO LOCAL </w:t>
      </w:r>
      <w:bookmarkEnd w:id="3"/>
    </w:p>
    <w:p w14:paraId="221BB157" w14:textId="77777777" w:rsidR="008B3FDF" w:rsidRDefault="008B3FDF" w:rsidP="00C93036">
      <w:pPr>
        <w:ind w:left="-5"/>
        <w:jc w:val="both"/>
        <w:rPr>
          <w:rFonts w:cstheme="minorHAnsi"/>
        </w:rPr>
      </w:pPr>
      <w:r w:rsidRPr="008B3FDF">
        <w:rPr>
          <w:rFonts w:cstheme="minorHAnsi"/>
        </w:rPr>
        <w:t xml:space="preserve">A equipe da empresa contratada responsável pela execução dos serviços de reforma elétrica deverá ser composta preferencialmente de um engenheiro que, </w:t>
      </w:r>
      <w:r w:rsidRPr="008B3FDF">
        <w:rPr>
          <w:rFonts w:cstheme="minorHAnsi"/>
          <w:b/>
        </w:rPr>
        <w:t>resumidamente</w:t>
      </w:r>
      <w:r w:rsidRPr="008B3FDF">
        <w:rPr>
          <w:rFonts w:cstheme="minorHAnsi"/>
        </w:rPr>
        <w:t xml:space="preserve">, será responsável por administrar o correto andamento das atividades para que seja respeitado o cronograma de execução da obra, bem como, repassar todas as informações que sejam </w:t>
      </w:r>
      <w:r w:rsidRPr="008B3FDF">
        <w:rPr>
          <w:rFonts w:cstheme="minorHAnsi"/>
        </w:rPr>
        <w:lastRenderedPageBreak/>
        <w:t xml:space="preserve">solicitadas por parte da fiscalização. O pagamento da administração local será realizado de acordo com os boletins de medição emitidos para cada evento finalizado, pelo preço unitário constante na planilha orçamentária, após o aceite da fiscalização. </w:t>
      </w:r>
    </w:p>
    <w:p w14:paraId="1B6F2D00" w14:textId="77777777" w:rsidR="0062779E" w:rsidRPr="008B3FDF" w:rsidRDefault="0062779E" w:rsidP="0062779E">
      <w:pPr>
        <w:ind w:left="-5"/>
        <w:rPr>
          <w:rFonts w:cstheme="minorHAnsi"/>
        </w:rPr>
      </w:pPr>
    </w:p>
    <w:p w14:paraId="131E1D0A"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4" w:name="_Toc13953"/>
      <w:r w:rsidRPr="0062779E">
        <w:rPr>
          <w:rFonts w:asciiTheme="minorHAnsi" w:hAnsiTheme="minorHAnsi" w:cstheme="minorHAnsi"/>
          <w:b/>
          <w:sz w:val="24"/>
          <w:szCs w:val="24"/>
        </w:rPr>
        <w:t xml:space="preserve">INSTALAÇÃO DA PLACA DE OBRA </w:t>
      </w:r>
      <w:bookmarkEnd w:id="4"/>
    </w:p>
    <w:p w14:paraId="054CB96A" w14:textId="77777777" w:rsidR="008B3FDF" w:rsidRPr="008B3FDF" w:rsidRDefault="008B3FDF" w:rsidP="008B3FDF">
      <w:pPr>
        <w:ind w:left="-5"/>
        <w:jc w:val="both"/>
        <w:rPr>
          <w:rFonts w:cstheme="minorHAnsi"/>
        </w:rPr>
      </w:pPr>
      <w:r w:rsidRPr="008B3FDF">
        <w:rPr>
          <w:rFonts w:cstheme="minorHAnsi"/>
        </w:rPr>
        <w:t xml:space="preserve">A instalação da placa de obra tem por objetivo demonstrar para a sociedade que os serviços realizados naquele local possuem responsáveis técnicos/profissionais legalmente habilitados. </w:t>
      </w:r>
    </w:p>
    <w:p w14:paraId="6B71D47F" w14:textId="77777777" w:rsidR="008B3FDF" w:rsidRPr="008B3FDF" w:rsidRDefault="008B3FDF" w:rsidP="008B3FDF">
      <w:pPr>
        <w:ind w:left="-5"/>
        <w:jc w:val="both"/>
        <w:rPr>
          <w:rFonts w:cstheme="minorHAnsi"/>
        </w:rPr>
      </w:pPr>
      <w:r w:rsidRPr="008B3FDF">
        <w:rPr>
          <w:rFonts w:cstheme="minorHAnsi"/>
        </w:rPr>
        <w:t xml:space="preserve">Além de ser um dever do profissional responsável pela atividade técnica, estabelecido no art. 16 da Lei Federal nº 5.194/66, a placa de obra é um mecanismo de valorização profissional, pois permite a divulgação do trabalho profissional de sua autoria. A placa deve ser colocada em local visível e legível do lado da via pública.  </w:t>
      </w:r>
    </w:p>
    <w:p w14:paraId="08F206CC" w14:textId="77777777" w:rsidR="008B3FDF" w:rsidRPr="008B3FDF" w:rsidRDefault="008B3FDF" w:rsidP="008B3FDF">
      <w:pPr>
        <w:ind w:left="-5"/>
        <w:jc w:val="both"/>
        <w:rPr>
          <w:rFonts w:cstheme="minorHAnsi"/>
        </w:rPr>
      </w:pPr>
      <w:r w:rsidRPr="008B3FDF">
        <w:rPr>
          <w:rFonts w:cstheme="minorHAnsi"/>
        </w:rPr>
        <w:t xml:space="preserve">As dimensões mínimas da placa devem ser 2,40 m x 1,20 m, o material utilizado na confecção da placa deve ser chapa galvanizada n 22, adesivada, com boas condições de visibilidade e legibilidade. Sugere-se que as informações mínimas que devam constar na placa de identificação, são: </w:t>
      </w:r>
      <w:r w:rsidRPr="008B3FDF">
        <w:rPr>
          <w:rFonts w:cstheme="minorHAnsi"/>
          <w:i/>
        </w:rPr>
        <w:t>Nome do profissional; Título profissional; Nº de registro no Crea; Atividade(s) pela(s) qual(</w:t>
      </w:r>
      <w:proofErr w:type="spellStart"/>
      <w:r w:rsidRPr="008B3FDF">
        <w:rPr>
          <w:rFonts w:cstheme="minorHAnsi"/>
          <w:i/>
        </w:rPr>
        <w:t>is</w:t>
      </w:r>
      <w:proofErr w:type="spellEnd"/>
      <w:r w:rsidRPr="008B3FDF">
        <w:rPr>
          <w:rFonts w:cstheme="minorHAnsi"/>
          <w:i/>
        </w:rPr>
        <w:t>) é responsável técnico; Nome da empresa que representa; Número da(s) ART(s) correspondente(s); Dados para contato.</w:t>
      </w:r>
      <w:r w:rsidRPr="008B3FDF">
        <w:rPr>
          <w:rFonts w:cstheme="minorHAnsi"/>
        </w:rPr>
        <w:t xml:space="preserve"> </w:t>
      </w:r>
    </w:p>
    <w:p w14:paraId="47FB80EC" w14:textId="77777777" w:rsidR="008B3FDF" w:rsidRPr="008B3FDF" w:rsidRDefault="008B3FDF" w:rsidP="008B3FDF">
      <w:pPr>
        <w:ind w:left="-5"/>
        <w:jc w:val="both"/>
        <w:rPr>
          <w:rFonts w:cstheme="minorHAnsi"/>
        </w:rPr>
      </w:pPr>
      <w:r w:rsidRPr="008B3FDF">
        <w:rPr>
          <w:rFonts w:cstheme="minorHAnsi"/>
        </w:rPr>
        <w:t xml:space="preserve">O pagamento da placa será realizado por </w:t>
      </w:r>
      <w:r w:rsidRPr="008B3FDF">
        <w:rPr>
          <w:rFonts w:cstheme="minorHAnsi"/>
          <w:b/>
        </w:rPr>
        <w:t>(m²)</w:t>
      </w:r>
      <w:r w:rsidRPr="008B3FDF">
        <w:rPr>
          <w:rFonts w:cstheme="minorHAnsi"/>
        </w:rPr>
        <w:t xml:space="preserve"> e de acordo com a medição, pelo preço unitário constante na planilha orçamentária, após o Aceite da Fiscalização. </w:t>
      </w:r>
    </w:p>
    <w:p w14:paraId="168DBC26" w14:textId="77777777" w:rsidR="008B3FDF" w:rsidRPr="008B3FDF" w:rsidRDefault="008B3FDF" w:rsidP="008B3FDF">
      <w:pPr>
        <w:spacing w:after="151" w:line="259" w:lineRule="auto"/>
        <w:ind w:left="566"/>
        <w:jc w:val="both"/>
        <w:rPr>
          <w:rFonts w:cstheme="minorHAnsi"/>
        </w:rPr>
      </w:pPr>
      <w:r w:rsidRPr="008B3FDF">
        <w:rPr>
          <w:rFonts w:cstheme="minorHAnsi"/>
        </w:rPr>
        <w:t xml:space="preserve"> </w:t>
      </w:r>
    </w:p>
    <w:p w14:paraId="5677AC2F"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rPr>
      </w:pPr>
      <w:bookmarkStart w:id="5" w:name="_Toc13954"/>
      <w:r w:rsidRPr="0062779E">
        <w:rPr>
          <w:rFonts w:asciiTheme="minorHAnsi" w:hAnsiTheme="minorHAnsi" w:cstheme="minorHAnsi"/>
          <w:b/>
        </w:rPr>
        <w:t xml:space="preserve">INSTALAÇÕES ELÉTRICAS </w:t>
      </w:r>
      <w:bookmarkEnd w:id="5"/>
    </w:p>
    <w:p w14:paraId="4815719F" w14:textId="77777777" w:rsidR="008B3FDF" w:rsidRPr="0062779E" w:rsidRDefault="008B3FDF" w:rsidP="008B3FDF">
      <w:pPr>
        <w:pStyle w:val="Ttulo2"/>
        <w:numPr>
          <w:ilvl w:val="1"/>
          <w:numId w:val="9"/>
        </w:numPr>
        <w:spacing w:before="0" w:after="119" w:line="259" w:lineRule="auto"/>
        <w:ind w:left="705" w:hanging="720"/>
        <w:rPr>
          <w:rFonts w:asciiTheme="minorHAnsi" w:hAnsiTheme="minorHAnsi" w:cstheme="minorHAnsi"/>
          <w:b/>
        </w:rPr>
      </w:pPr>
      <w:bookmarkStart w:id="6" w:name="_Toc13955"/>
      <w:r w:rsidRPr="0062779E">
        <w:rPr>
          <w:rFonts w:asciiTheme="minorHAnsi" w:hAnsiTheme="minorHAnsi" w:cstheme="minorHAnsi"/>
          <w:b/>
          <w:color w:val="000000"/>
          <w:sz w:val="24"/>
        </w:rPr>
        <w:t xml:space="preserve">DISPOSIÇÕES GERAIS </w:t>
      </w:r>
      <w:bookmarkEnd w:id="6"/>
    </w:p>
    <w:p w14:paraId="79B4C5D6" w14:textId="77777777" w:rsidR="008B3FDF" w:rsidRPr="008B3FDF" w:rsidRDefault="008B3FDF" w:rsidP="0062779E">
      <w:pPr>
        <w:spacing w:line="259" w:lineRule="auto"/>
        <w:ind w:left="-5"/>
        <w:rPr>
          <w:rFonts w:cstheme="minorHAnsi"/>
        </w:rPr>
      </w:pPr>
      <w:r w:rsidRPr="008B3FDF">
        <w:rPr>
          <w:rFonts w:cstheme="minorHAnsi"/>
        </w:rPr>
        <w:t xml:space="preserve">Devem ser atendidas as seguintes recomendações gerais: </w:t>
      </w:r>
    </w:p>
    <w:p w14:paraId="2716A438" w14:textId="77777777" w:rsidR="008B3FDF" w:rsidRPr="008B3FDF" w:rsidRDefault="008B3FDF" w:rsidP="008B3FDF">
      <w:pPr>
        <w:ind w:left="-5"/>
        <w:jc w:val="both"/>
        <w:rPr>
          <w:rFonts w:cstheme="minorHAnsi"/>
        </w:rPr>
      </w:pPr>
      <w:r w:rsidRPr="008B3FDF">
        <w:rPr>
          <w:rFonts w:cstheme="minorHAnsi"/>
        </w:rPr>
        <w:t xml:space="preserve">O Projeto Elétrico deverá ser executado por profissional legalmente habilitado, registro no CREA e comprovado por Anotação de Responsabilidade Técnica – ART. A Anotação de Responsabilidade Técnica (ART) será emitida pela empresa e com respaldo do Responsável Técnico. </w:t>
      </w:r>
    </w:p>
    <w:p w14:paraId="2AA6CD64" w14:textId="77777777" w:rsidR="008B3FDF" w:rsidRPr="008B3FDF" w:rsidRDefault="008B3FDF" w:rsidP="008B3FDF">
      <w:pPr>
        <w:ind w:left="-5"/>
        <w:jc w:val="both"/>
        <w:rPr>
          <w:rFonts w:cstheme="minorHAnsi"/>
        </w:rPr>
      </w:pPr>
      <w:r w:rsidRPr="008B3FDF">
        <w:rPr>
          <w:rFonts w:cstheme="minorHAnsi"/>
        </w:rPr>
        <w:t xml:space="preserve">A ART deve ser preenchida com data e assinada por profissional responsável, legalmente habilitado nesta especialização pelo Conselho Regional de Engenharia e Agronomia (CREA), quitada e acompanhada da autenticação de pagamento. Toda a linha de materiais deve possuir certificação em território nacional e liberação do Inmetro atendendo as especificações de qualidade e segurança. Esta medida deve garantir segurança na instalação elétrica, continuidade de atendimento, disponibilizando qualidade física, do patrimônio e da operacionalidade. </w:t>
      </w:r>
    </w:p>
    <w:p w14:paraId="5C222F06" w14:textId="77777777" w:rsidR="008B3FDF" w:rsidRPr="008B3FDF" w:rsidRDefault="008B3FDF" w:rsidP="008B3FDF">
      <w:pPr>
        <w:ind w:left="-5"/>
        <w:jc w:val="both"/>
        <w:rPr>
          <w:rFonts w:cstheme="minorHAnsi"/>
        </w:rPr>
      </w:pPr>
      <w:r w:rsidRPr="008B3FDF">
        <w:rPr>
          <w:rFonts w:cstheme="minorHAnsi"/>
        </w:rPr>
        <w:t xml:space="preserve">Para equipamentos de iluminação, tais como lâmpadas LED, é obrigatório a certificação em território nacional e liberação do INMETRO/PROCEL, para garantir a segurança e confiabilidade da instalação. </w:t>
      </w:r>
    </w:p>
    <w:p w14:paraId="2672CDC7" w14:textId="77777777" w:rsidR="008B3FDF" w:rsidRPr="008B3FDF" w:rsidRDefault="008B3FDF" w:rsidP="008B3FDF">
      <w:pPr>
        <w:ind w:left="-5"/>
        <w:jc w:val="both"/>
        <w:rPr>
          <w:rFonts w:cstheme="minorHAnsi"/>
        </w:rPr>
      </w:pPr>
      <w:r w:rsidRPr="008B3FDF">
        <w:rPr>
          <w:rFonts w:cstheme="minorHAnsi"/>
        </w:rPr>
        <w:t xml:space="preserve">Todos os materiais, dispositivos e equipamentos listados no Memorial Descritivo, devem ter garantia de disponibilidade em mercado local, para sua futura substituição em caso de falha operacional ou em manutenção corretiva. </w:t>
      </w:r>
    </w:p>
    <w:p w14:paraId="1D4D018B" w14:textId="77777777" w:rsidR="008B3FDF" w:rsidRPr="008B3FDF" w:rsidRDefault="008B3FDF" w:rsidP="008B3FDF">
      <w:pPr>
        <w:ind w:left="-5"/>
        <w:jc w:val="both"/>
        <w:rPr>
          <w:rFonts w:cstheme="minorHAnsi"/>
        </w:rPr>
      </w:pPr>
      <w:r w:rsidRPr="008B3FDF">
        <w:rPr>
          <w:rFonts w:cstheme="minorHAnsi"/>
        </w:rPr>
        <w:t xml:space="preserve">Para execução deste projeto, deverão sempre ser observadas as orientações contidas na NBR 5410/2004, NBR 5419/2015. </w:t>
      </w:r>
    </w:p>
    <w:p w14:paraId="2E40F874" w14:textId="77777777" w:rsidR="008B3FDF" w:rsidRPr="008B3FDF" w:rsidRDefault="008B3FDF" w:rsidP="008B3FDF">
      <w:pPr>
        <w:spacing w:after="157" w:line="259" w:lineRule="auto"/>
        <w:ind w:left="-5"/>
        <w:jc w:val="both"/>
        <w:rPr>
          <w:rFonts w:cstheme="minorHAnsi"/>
        </w:rPr>
      </w:pPr>
      <w:r w:rsidRPr="008B3FDF">
        <w:rPr>
          <w:rFonts w:cstheme="minorHAnsi"/>
        </w:rPr>
        <w:lastRenderedPageBreak/>
        <w:t xml:space="preserve">Salienta-se que deve ser um imperativo seguir os critérios determinados pela NR-10 </w:t>
      </w:r>
    </w:p>
    <w:p w14:paraId="0D885482" w14:textId="77777777" w:rsidR="008B3FDF" w:rsidRPr="008B3FDF" w:rsidRDefault="008B3FDF" w:rsidP="00614BF2">
      <w:pPr>
        <w:spacing w:after="159" w:line="259" w:lineRule="auto"/>
        <w:ind w:left="-5"/>
        <w:jc w:val="both"/>
        <w:rPr>
          <w:rFonts w:cstheme="minorHAnsi"/>
        </w:rPr>
      </w:pPr>
      <w:r w:rsidRPr="008B3FDF">
        <w:rPr>
          <w:rFonts w:cstheme="minorHAnsi"/>
        </w:rPr>
        <w:t xml:space="preserve">(“Segurança em Instalações e Serviços em Eletricidade”) e NR-33 (“Segurança e Saúde no Trabalho em Espaços Confinados”) do Ministério do Trabalho e Emprego – MTE, conforme citadas p/ estas, em todas as etapas, do Projeto até as obras de execução do Projeto Elétrico além das NR-6 (“Equipamento de Proteção Individual- EPI”) e NR-8 (“Condições e Meio Ambiente de Trabalho na Indústria da Construção”). Além da natural mobilização para o início da obra, caberá ao executante o fornecimento de todas as máquinas, tais como betoneiras, furadeiras, serras, etc., além de todos os equipamentos (alicates, chaves de fenda, etc.) necessários à boa execução dos serviços, bem como os equipamentos de segurança (botas, capacetes, cinto, óculos, etc.) necessários e exigidos pela legislação vigente.  </w:t>
      </w:r>
    </w:p>
    <w:p w14:paraId="421EB4F3" w14:textId="77777777" w:rsidR="008B3FDF" w:rsidRPr="0062779E" w:rsidRDefault="008B3FDF" w:rsidP="008B3FDF">
      <w:pPr>
        <w:spacing w:line="259" w:lineRule="auto"/>
        <w:jc w:val="both"/>
        <w:rPr>
          <w:rFonts w:cstheme="minorHAnsi"/>
          <w:b/>
        </w:rPr>
      </w:pPr>
      <w:r w:rsidRPr="0062779E">
        <w:rPr>
          <w:rFonts w:cstheme="minorHAnsi"/>
          <w:b/>
        </w:rPr>
        <w:t xml:space="preserve"> </w:t>
      </w:r>
    </w:p>
    <w:p w14:paraId="2F10B12F" w14:textId="77777777" w:rsidR="008B3FDF" w:rsidRPr="0062779E" w:rsidRDefault="008B3FDF" w:rsidP="008B3FDF">
      <w:pPr>
        <w:pStyle w:val="Ttulo2"/>
        <w:numPr>
          <w:ilvl w:val="1"/>
          <w:numId w:val="9"/>
        </w:numPr>
        <w:spacing w:before="0" w:after="119" w:line="259" w:lineRule="auto"/>
        <w:ind w:left="410" w:hanging="425"/>
        <w:rPr>
          <w:rFonts w:asciiTheme="minorHAnsi" w:hAnsiTheme="minorHAnsi" w:cstheme="minorHAnsi"/>
          <w:b/>
        </w:rPr>
      </w:pPr>
      <w:bookmarkStart w:id="7" w:name="_Toc13956"/>
      <w:r w:rsidRPr="0062779E">
        <w:rPr>
          <w:rFonts w:asciiTheme="minorHAnsi" w:hAnsiTheme="minorHAnsi" w:cstheme="minorHAnsi"/>
          <w:b/>
          <w:color w:val="000000"/>
          <w:sz w:val="24"/>
        </w:rPr>
        <w:t xml:space="preserve">DEFINIÇÃO DO PROJETO ELÉTRICO DE DISTRIBUIÇÃO DE CARGAS </w:t>
      </w:r>
      <w:bookmarkEnd w:id="7"/>
    </w:p>
    <w:p w14:paraId="2E6A28EC" w14:textId="77777777" w:rsidR="008B3FDF" w:rsidRPr="008B3FDF" w:rsidRDefault="008B3FDF" w:rsidP="008B3FDF">
      <w:pPr>
        <w:ind w:left="-5"/>
        <w:jc w:val="both"/>
        <w:rPr>
          <w:rFonts w:cstheme="minorHAnsi"/>
        </w:rPr>
      </w:pPr>
      <w:r w:rsidRPr="008B3FDF">
        <w:rPr>
          <w:rFonts w:cstheme="minorHAnsi"/>
        </w:rPr>
        <w:t xml:space="preserve">Toda a implementação do Projeto Elétrico tem como ponto de partida a distribuição de cargas presentes nos Quadros de Carga, Listagem de Cargas e Planta Baixa apresentados no presente Processo. Foi desenvolvido um projeto de instalação elétrica predial, baseando-se no padrão NBR 5410, fazendo uso de </w:t>
      </w:r>
      <w:r w:rsidR="00F86369">
        <w:rPr>
          <w:rFonts w:cstheme="minorHAnsi"/>
        </w:rPr>
        <w:t xml:space="preserve">eletrodutos externos em PVC, eletrocalhas devidamente aterradas e </w:t>
      </w:r>
      <w:proofErr w:type="spellStart"/>
      <w:r w:rsidR="00F86369">
        <w:rPr>
          <w:rFonts w:cstheme="minorHAnsi"/>
        </w:rPr>
        <w:t>conduletes</w:t>
      </w:r>
      <w:proofErr w:type="spellEnd"/>
      <w:r w:rsidR="00F86369">
        <w:rPr>
          <w:rFonts w:cstheme="minorHAnsi"/>
        </w:rPr>
        <w:t xml:space="preserve"> em PVC</w:t>
      </w:r>
      <w:r w:rsidRPr="008B3FDF">
        <w:rPr>
          <w:rFonts w:cstheme="minorHAnsi"/>
        </w:rPr>
        <w:t xml:space="preserve">, tornando a instalação mais segura </w:t>
      </w:r>
      <w:r w:rsidR="00F86369">
        <w:rPr>
          <w:rFonts w:cstheme="minorHAnsi"/>
        </w:rPr>
        <w:t>e isolada de possíveis contatos acidentais</w:t>
      </w:r>
      <w:r w:rsidRPr="008B3FDF">
        <w:rPr>
          <w:rFonts w:cstheme="minorHAnsi"/>
        </w:rPr>
        <w:t xml:space="preserve">. Para tomadas, implementou-se o padrão NBR 14136, tomadas de uso específico e tomadas de uso geral. </w:t>
      </w:r>
    </w:p>
    <w:p w14:paraId="39B0BF33" w14:textId="77777777" w:rsidR="008B3FDF" w:rsidRPr="008B3FDF" w:rsidRDefault="008B3FDF" w:rsidP="008B3FDF">
      <w:pPr>
        <w:spacing w:after="117" w:line="259" w:lineRule="auto"/>
        <w:jc w:val="both"/>
        <w:rPr>
          <w:rFonts w:cstheme="minorHAnsi"/>
        </w:rPr>
      </w:pPr>
      <w:r w:rsidRPr="008B3FDF">
        <w:rPr>
          <w:rFonts w:cstheme="minorHAnsi"/>
        </w:rPr>
        <w:t xml:space="preserve"> </w:t>
      </w:r>
    </w:p>
    <w:p w14:paraId="4CA3DCB8" w14:textId="77777777" w:rsidR="008B3FDF" w:rsidRPr="0062779E" w:rsidRDefault="008B3FDF" w:rsidP="008B3FDF">
      <w:pPr>
        <w:pStyle w:val="Ttulo2"/>
        <w:numPr>
          <w:ilvl w:val="1"/>
          <w:numId w:val="9"/>
        </w:numPr>
        <w:spacing w:before="0" w:after="119" w:line="259" w:lineRule="auto"/>
        <w:ind w:left="705" w:hanging="720"/>
        <w:rPr>
          <w:rFonts w:asciiTheme="minorHAnsi" w:hAnsiTheme="minorHAnsi" w:cstheme="minorHAnsi"/>
          <w:b/>
        </w:rPr>
      </w:pPr>
      <w:bookmarkStart w:id="8" w:name="_Toc13957"/>
      <w:r w:rsidRPr="0062779E">
        <w:rPr>
          <w:rFonts w:asciiTheme="minorHAnsi" w:hAnsiTheme="minorHAnsi" w:cstheme="minorHAnsi"/>
          <w:b/>
          <w:color w:val="000000"/>
          <w:sz w:val="24"/>
        </w:rPr>
        <w:t xml:space="preserve">DESCRITIVO DO SISTEMA ELÉTRICO </w:t>
      </w:r>
      <w:bookmarkEnd w:id="8"/>
    </w:p>
    <w:p w14:paraId="45576CD7" w14:textId="77777777" w:rsidR="008B3FDF" w:rsidRPr="008B3FDF" w:rsidRDefault="008B3FDF" w:rsidP="008B3FDF">
      <w:pPr>
        <w:ind w:left="-5"/>
        <w:rPr>
          <w:rFonts w:cstheme="minorHAnsi"/>
        </w:rPr>
      </w:pPr>
      <w:r w:rsidRPr="008B3FDF">
        <w:rPr>
          <w:rFonts w:cstheme="minorHAnsi"/>
        </w:rPr>
        <w:t xml:space="preserve">Este item descreve as características das instalações elétricas prediais, com vistas à execução do Projeto Elétrico. Este contém as orientações construtivas, descrição dos materiais e equipamentos a serem apresentados na proposta.  </w:t>
      </w:r>
    </w:p>
    <w:p w14:paraId="45F74075" w14:textId="77777777" w:rsidR="008B3FDF" w:rsidRPr="008B3FDF" w:rsidRDefault="008B3FDF" w:rsidP="008B3FDF">
      <w:pPr>
        <w:spacing w:after="115" w:line="259" w:lineRule="auto"/>
        <w:rPr>
          <w:rFonts w:cstheme="minorHAnsi"/>
        </w:rPr>
      </w:pPr>
      <w:r w:rsidRPr="008B3FDF">
        <w:rPr>
          <w:rFonts w:cstheme="minorHAnsi"/>
        </w:rPr>
        <w:t xml:space="preserve"> </w:t>
      </w:r>
    </w:p>
    <w:p w14:paraId="3970A5DE" w14:textId="77777777" w:rsidR="008B3FDF" w:rsidRPr="0062779E" w:rsidRDefault="008B3FDF" w:rsidP="008B3FDF">
      <w:pPr>
        <w:pStyle w:val="Ttulo2"/>
        <w:numPr>
          <w:ilvl w:val="1"/>
          <w:numId w:val="9"/>
        </w:numPr>
        <w:spacing w:before="0" w:after="119" w:line="259" w:lineRule="auto"/>
        <w:ind w:left="551" w:hanging="566"/>
        <w:rPr>
          <w:rFonts w:asciiTheme="minorHAnsi" w:hAnsiTheme="minorHAnsi" w:cstheme="minorHAnsi"/>
          <w:b/>
        </w:rPr>
      </w:pPr>
      <w:bookmarkStart w:id="9" w:name="_Toc13958"/>
      <w:r w:rsidRPr="0062779E">
        <w:rPr>
          <w:rFonts w:asciiTheme="minorHAnsi" w:hAnsiTheme="minorHAnsi" w:cstheme="minorHAnsi"/>
          <w:b/>
          <w:color w:val="000000"/>
          <w:sz w:val="24"/>
        </w:rPr>
        <w:t xml:space="preserve">ESPECIFICAÇÕES ELÉTRICAS </w:t>
      </w:r>
      <w:bookmarkEnd w:id="9"/>
    </w:p>
    <w:p w14:paraId="3197F590" w14:textId="77777777" w:rsidR="008B3FDF" w:rsidRPr="008B3FDF" w:rsidRDefault="008B3FDF" w:rsidP="008B3FDF">
      <w:pPr>
        <w:ind w:left="-5"/>
        <w:rPr>
          <w:rFonts w:cstheme="minorHAnsi"/>
        </w:rPr>
      </w:pPr>
      <w:r w:rsidRPr="008B3FDF">
        <w:rPr>
          <w:rFonts w:cstheme="minorHAnsi"/>
        </w:rPr>
        <w:t>De acordo com as solicitações constantes na documentação do Processo, foi dimensionada a instalação elétrica completa</w:t>
      </w:r>
      <w:r w:rsidR="00F86369">
        <w:rPr>
          <w:rFonts w:cstheme="minorHAnsi"/>
        </w:rPr>
        <w:t xml:space="preserve"> e dedicada exclusivamente para a operação dos circuitos de ar-condicionado</w:t>
      </w:r>
      <w:r w:rsidRPr="008B3FDF">
        <w:rPr>
          <w:rFonts w:cstheme="minorHAnsi"/>
        </w:rPr>
        <w:t xml:space="preserve">. Portanto, baseado na Demanda regulamentada conforme Regulamento da Concessionária nestas condições, resulta em carga demandada de </w:t>
      </w:r>
      <w:r w:rsidR="00CF5DE1">
        <w:rPr>
          <w:rFonts w:cstheme="minorHAnsi"/>
          <w:color w:val="FF0000"/>
        </w:rPr>
        <w:t>4</w:t>
      </w:r>
      <w:r w:rsidR="00F86369">
        <w:rPr>
          <w:rFonts w:cstheme="minorHAnsi"/>
          <w:color w:val="FF0000"/>
        </w:rPr>
        <w:t>0</w:t>
      </w:r>
      <w:r w:rsidRPr="001B1BFF">
        <w:rPr>
          <w:rFonts w:cstheme="minorHAnsi"/>
          <w:color w:val="FF0000"/>
        </w:rPr>
        <w:t xml:space="preserve"> kVA. </w:t>
      </w:r>
    </w:p>
    <w:p w14:paraId="2DB46CD5" w14:textId="77777777" w:rsidR="008B3FDF" w:rsidRPr="008B3FDF" w:rsidRDefault="008B3FDF" w:rsidP="008B3FDF">
      <w:pPr>
        <w:spacing w:after="115" w:line="259" w:lineRule="auto"/>
        <w:ind w:left="-5"/>
        <w:rPr>
          <w:rFonts w:cstheme="minorHAnsi"/>
        </w:rPr>
      </w:pPr>
      <w:r w:rsidRPr="008B3FDF">
        <w:rPr>
          <w:rFonts w:cstheme="minorHAnsi"/>
        </w:rPr>
        <w:t xml:space="preserve">Este Cálculo de Demanda tem como base a Relação de Cargas </w:t>
      </w:r>
      <w:r w:rsidR="00F86369">
        <w:rPr>
          <w:rFonts w:cstheme="minorHAnsi"/>
        </w:rPr>
        <w:t xml:space="preserve">de ar-condicionado previstas para </w:t>
      </w:r>
      <w:r w:rsidRPr="008B3FDF">
        <w:rPr>
          <w:rFonts w:cstheme="minorHAnsi"/>
        </w:rPr>
        <w:t>instala</w:t>
      </w:r>
      <w:r w:rsidR="00F86369">
        <w:rPr>
          <w:rFonts w:cstheme="minorHAnsi"/>
        </w:rPr>
        <w:t>ção</w:t>
      </w:r>
      <w:r w:rsidRPr="008B3FDF">
        <w:rPr>
          <w:rFonts w:cstheme="minorHAnsi"/>
        </w:rPr>
        <w:t xml:space="preserve"> no prédio. </w:t>
      </w:r>
    </w:p>
    <w:p w14:paraId="7DBFE0D8" w14:textId="77777777" w:rsidR="008B3FDF" w:rsidRPr="008B3FDF" w:rsidRDefault="008B3FDF" w:rsidP="008B3FDF">
      <w:pPr>
        <w:spacing w:after="119" w:line="259" w:lineRule="auto"/>
        <w:rPr>
          <w:rFonts w:cstheme="minorHAnsi"/>
        </w:rPr>
      </w:pPr>
      <w:r w:rsidRPr="008B3FDF">
        <w:rPr>
          <w:rFonts w:cstheme="minorHAnsi"/>
        </w:rPr>
        <w:t xml:space="preserve"> </w:t>
      </w:r>
    </w:p>
    <w:p w14:paraId="4521CAE2" w14:textId="77777777" w:rsidR="008B3FDF" w:rsidRPr="0062779E" w:rsidRDefault="008B3FDF" w:rsidP="008B3FDF">
      <w:pPr>
        <w:pStyle w:val="Ttulo2"/>
        <w:numPr>
          <w:ilvl w:val="1"/>
          <w:numId w:val="9"/>
        </w:numPr>
        <w:spacing w:before="0" w:after="119" w:line="259" w:lineRule="auto"/>
        <w:ind w:left="561" w:hanging="576"/>
        <w:rPr>
          <w:rFonts w:asciiTheme="minorHAnsi" w:hAnsiTheme="minorHAnsi" w:cstheme="minorHAnsi"/>
          <w:b/>
        </w:rPr>
      </w:pPr>
      <w:bookmarkStart w:id="10" w:name="_Toc13959"/>
      <w:r w:rsidRPr="0062779E">
        <w:rPr>
          <w:rFonts w:asciiTheme="minorHAnsi" w:hAnsiTheme="minorHAnsi" w:cstheme="minorHAnsi"/>
          <w:b/>
          <w:color w:val="000000"/>
          <w:sz w:val="24"/>
        </w:rPr>
        <w:t>ENTRADA DE ENERGIA EM BAIXA TENSÃO</w:t>
      </w:r>
      <w:r w:rsidRPr="0062779E">
        <w:rPr>
          <w:rFonts w:asciiTheme="minorHAnsi" w:hAnsiTheme="minorHAnsi" w:cstheme="minorHAnsi"/>
          <w:b/>
          <w:sz w:val="22"/>
        </w:rPr>
        <w:t xml:space="preserve"> </w:t>
      </w:r>
      <w:bookmarkEnd w:id="10"/>
    </w:p>
    <w:p w14:paraId="3C71293A" w14:textId="77777777" w:rsidR="008B3FDF" w:rsidRPr="008B3FDF" w:rsidRDefault="008B3FDF" w:rsidP="008B3FDF">
      <w:pPr>
        <w:ind w:left="93" w:firstLine="708"/>
        <w:jc w:val="both"/>
        <w:rPr>
          <w:rFonts w:cstheme="minorHAnsi"/>
        </w:rPr>
      </w:pPr>
      <w:r w:rsidRPr="008B3FDF">
        <w:rPr>
          <w:rFonts w:cstheme="minorHAnsi"/>
        </w:rPr>
        <w:t>A alimentação do quadro de medição será do tipo aéreo em baixa tensão (127/220V)</w:t>
      </w:r>
      <w:r w:rsidR="00A63B70">
        <w:rPr>
          <w:rFonts w:cstheme="minorHAnsi"/>
        </w:rPr>
        <w:t xml:space="preserve"> Padrão C10</w:t>
      </w:r>
      <w:r w:rsidRPr="008B3FDF">
        <w:rPr>
          <w:rFonts w:cstheme="minorHAnsi"/>
        </w:rPr>
        <w:t xml:space="preserve">. Os cabos do ramal de entrada sairão do poste particular no local do ponto de entrega da concessionária onde descerão do mesmo com formação </w:t>
      </w:r>
      <w:r w:rsidR="00CF5DE1">
        <w:rPr>
          <w:rFonts w:eastAsia="Calibri" w:cstheme="minorHAnsi"/>
          <w:b/>
        </w:rPr>
        <w:t>4(1 x35</w:t>
      </w:r>
      <w:r w:rsidRPr="008B3FDF">
        <w:rPr>
          <w:rFonts w:eastAsia="Calibri" w:cstheme="minorHAnsi"/>
          <w:b/>
        </w:rPr>
        <w:t xml:space="preserve">mm²) </w:t>
      </w:r>
      <w:proofErr w:type="spellStart"/>
      <w:r w:rsidRPr="008B3FDF">
        <w:rPr>
          <w:rFonts w:eastAsia="Calibri" w:cstheme="minorHAnsi"/>
          <w:b/>
        </w:rPr>
        <w:t>Isol</w:t>
      </w:r>
      <w:proofErr w:type="spellEnd"/>
      <w:r w:rsidRPr="008B3FDF">
        <w:rPr>
          <w:rFonts w:eastAsia="Calibri" w:cstheme="minorHAnsi"/>
          <w:b/>
        </w:rPr>
        <w:t>. XLPE - 0,6/1kV</w:t>
      </w:r>
      <w:r w:rsidRPr="008B3FDF">
        <w:rPr>
          <w:rFonts w:cstheme="minorHAnsi"/>
        </w:rPr>
        <w:t xml:space="preserve">, protegidos mecanicamente através de </w:t>
      </w:r>
      <w:r w:rsidRPr="008B3FDF">
        <w:rPr>
          <w:rFonts w:eastAsia="Calibri" w:cstheme="minorHAnsi"/>
          <w:b/>
        </w:rPr>
        <w:t xml:space="preserve">eletroduto de aço galvanizado </w:t>
      </w:r>
      <w:r w:rsidR="00A63B70">
        <w:rPr>
          <w:rFonts w:eastAsia="Calibri" w:cstheme="minorHAnsi"/>
          <w:b/>
        </w:rPr>
        <w:t>1.1/4</w:t>
      </w:r>
      <w:r w:rsidRPr="008B3FDF">
        <w:rPr>
          <w:rFonts w:eastAsia="Calibri" w:cstheme="minorHAnsi"/>
          <w:b/>
        </w:rPr>
        <w:t>”</w:t>
      </w:r>
      <w:r w:rsidRPr="008B3FDF">
        <w:rPr>
          <w:rFonts w:cstheme="minorHAnsi"/>
        </w:rPr>
        <w:t xml:space="preserve"> junto ao poste com altura mínima de </w:t>
      </w:r>
      <w:r w:rsidR="00CF5DE1">
        <w:rPr>
          <w:rFonts w:eastAsia="Calibri" w:cstheme="minorHAnsi"/>
          <w:b/>
        </w:rPr>
        <w:t>8</w:t>
      </w:r>
      <w:r w:rsidRPr="008B3FDF">
        <w:rPr>
          <w:rFonts w:eastAsia="Calibri" w:cstheme="minorHAnsi"/>
          <w:b/>
        </w:rPr>
        <w:t>m</w:t>
      </w:r>
      <w:r w:rsidRPr="008B3FDF">
        <w:rPr>
          <w:rFonts w:cstheme="minorHAnsi"/>
        </w:rPr>
        <w:t xml:space="preserve">, mediante a utilização de material não </w:t>
      </w:r>
      <w:r w:rsidRPr="008B3FDF">
        <w:rPr>
          <w:rFonts w:cstheme="minorHAnsi"/>
        </w:rPr>
        <w:lastRenderedPageBreak/>
        <w:t xml:space="preserve">corrosivo e fixado na extremidade superior do mesmo. Do poste particular, os cabos alcançarão o disjuntor geral da medição única (medição instalada em local de fácil acesso) da residência </w:t>
      </w:r>
      <w:r w:rsidR="00A63B70">
        <w:rPr>
          <w:rFonts w:cstheme="minorHAnsi"/>
        </w:rPr>
        <w:t>INCORPORADO ao</w:t>
      </w:r>
      <w:r w:rsidRPr="008B3FDF">
        <w:rPr>
          <w:rFonts w:cstheme="minorHAnsi"/>
        </w:rPr>
        <w:t xml:space="preserve"> poste. Ver maiores detalhes em planta anexa. </w:t>
      </w:r>
    </w:p>
    <w:p w14:paraId="5C4769D7" w14:textId="77777777" w:rsidR="008B3FDF" w:rsidRPr="008B3FDF" w:rsidRDefault="008B3FDF" w:rsidP="008B3FDF">
      <w:pPr>
        <w:ind w:left="93" w:firstLine="708"/>
        <w:jc w:val="both"/>
        <w:rPr>
          <w:rFonts w:cstheme="minorHAnsi"/>
        </w:rPr>
      </w:pPr>
      <w:r w:rsidRPr="008B3FDF">
        <w:rPr>
          <w:rFonts w:cstheme="minorHAnsi"/>
        </w:rPr>
        <w:t xml:space="preserve">O disjuntor de proteção será </w:t>
      </w:r>
      <w:r w:rsidR="00CF5DE1">
        <w:rPr>
          <w:rFonts w:eastAsia="Calibri" w:cstheme="minorHAnsi"/>
          <w:b/>
        </w:rPr>
        <w:t xml:space="preserve">trifásico de </w:t>
      </w:r>
      <w:r w:rsidR="00DB4BBF">
        <w:rPr>
          <w:rFonts w:eastAsia="Calibri" w:cstheme="minorHAnsi"/>
          <w:b/>
        </w:rPr>
        <w:t>75</w:t>
      </w:r>
      <w:r w:rsidRPr="008B3FDF">
        <w:rPr>
          <w:rFonts w:eastAsia="Calibri" w:cstheme="minorHAnsi"/>
          <w:b/>
        </w:rPr>
        <w:t>A</w:t>
      </w:r>
      <w:r w:rsidRPr="008B3FDF">
        <w:rPr>
          <w:rFonts w:cstheme="minorHAnsi"/>
        </w:rPr>
        <w:t xml:space="preserve"> obedecendo à norma IEC, e o condutor de proteção deverá ser de</w:t>
      </w:r>
      <w:r w:rsidR="00CF5DE1">
        <w:rPr>
          <w:rFonts w:eastAsia="Calibri" w:cstheme="minorHAnsi"/>
          <w:b/>
        </w:rPr>
        <w:t xml:space="preserve"> </w:t>
      </w:r>
      <w:r w:rsidR="00A63B70">
        <w:rPr>
          <w:rFonts w:eastAsia="Calibri" w:cstheme="minorHAnsi"/>
          <w:b/>
        </w:rPr>
        <w:t>10</w:t>
      </w:r>
      <w:r w:rsidRPr="008B3FDF">
        <w:rPr>
          <w:rFonts w:eastAsia="Calibri" w:cstheme="minorHAnsi"/>
          <w:b/>
        </w:rPr>
        <w:t>mm</w:t>
      </w:r>
      <w:r w:rsidRPr="008B3FDF">
        <w:rPr>
          <w:rFonts w:eastAsia="Calibri" w:cstheme="minorHAnsi"/>
          <w:b/>
          <w:vertAlign w:val="superscript"/>
        </w:rPr>
        <w:t>2</w:t>
      </w:r>
      <w:r w:rsidRPr="008B3FDF">
        <w:rPr>
          <w:rFonts w:cstheme="minorHAnsi"/>
        </w:rPr>
        <w:t xml:space="preserve"> e o condutor de aterramento junto a medição deverá ser de</w:t>
      </w:r>
      <w:r w:rsidR="00CF5DE1">
        <w:rPr>
          <w:rFonts w:eastAsia="Calibri" w:cstheme="minorHAnsi"/>
          <w:b/>
        </w:rPr>
        <w:t xml:space="preserve"> </w:t>
      </w:r>
      <w:r w:rsidR="00A63B70">
        <w:rPr>
          <w:rFonts w:eastAsia="Calibri" w:cstheme="minorHAnsi"/>
          <w:b/>
        </w:rPr>
        <w:t>10</w:t>
      </w:r>
      <w:r w:rsidRPr="008B3FDF">
        <w:rPr>
          <w:rFonts w:eastAsia="Calibri" w:cstheme="minorHAnsi"/>
          <w:b/>
        </w:rPr>
        <w:t>mm²</w:t>
      </w:r>
      <w:r w:rsidRPr="008B3FDF">
        <w:rPr>
          <w:rFonts w:cstheme="minorHAnsi"/>
        </w:rPr>
        <w:t xml:space="preserve">. </w:t>
      </w:r>
    </w:p>
    <w:p w14:paraId="3AB439CB" w14:textId="77777777" w:rsidR="008B3FDF" w:rsidRPr="008B3FDF" w:rsidRDefault="008B3FDF" w:rsidP="008B3FDF">
      <w:pPr>
        <w:spacing w:line="259" w:lineRule="auto"/>
        <w:ind w:left="816"/>
        <w:jc w:val="both"/>
        <w:rPr>
          <w:rFonts w:cstheme="minorHAnsi"/>
        </w:rPr>
      </w:pPr>
      <w:r w:rsidRPr="008B3FDF">
        <w:rPr>
          <w:rFonts w:cstheme="minorHAnsi"/>
        </w:rPr>
        <w:t xml:space="preserve"> </w:t>
      </w:r>
    </w:p>
    <w:p w14:paraId="2F19EEAC"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Nota 1</w:t>
      </w:r>
      <w:r w:rsidRPr="008B3FDF">
        <w:rPr>
          <w:rFonts w:eastAsia="Calibri" w:cstheme="minorHAnsi"/>
          <w:i/>
        </w:rPr>
        <w:t xml:space="preserve"> – Os eletrodutos de PVC Rígido ou PEAD flexível do ramal de saída quando instalados em via de circulação de veículos, deverão ser protegidos com envelopamento de concreto com espessura mínima de 5cm. </w:t>
      </w:r>
    </w:p>
    <w:p w14:paraId="10E612BB"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 xml:space="preserve">Nota 2 </w:t>
      </w:r>
      <w:r w:rsidRPr="008B3FDF">
        <w:rPr>
          <w:rFonts w:eastAsia="Calibri" w:cstheme="minorHAnsi"/>
          <w:i/>
        </w:rPr>
        <w:t xml:space="preserve">– Todos os condutos enterrados deverão ser sinalizados com fita de advertência “CUIDADO RISCO DE CHOQUE ELÉTRICO”, instalado a 20 (vinte) centímetro acima do conduto em toda a sua extensão; </w:t>
      </w:r>
    </w:p>
    <w:p w14:paraId="65694608"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Nota 3 –</w:t>
      </w:r>
      <w:r w:rsidRPr="008B3FDF">
        <w:rPr>
          <w:rFonts w:eastAsia="Calibri" w:cstheme="minorHAnsi"/>
          <w:i/>
        </w:rPr>
        <w:t xml:space="preserve"> As tampas de ferro fundido deverão ser com resistência mínima para 125kN (classe B125), para locais onde ocorrer fluxo somente de pedestres (calçadas a 20cm da via pública) e estacionamento de carros de passeio. Para aplicação em vias de circulação de veículos até 20cm na calçada, ruas, acostamento e estacionamento de todo tipo de veículo, a resistência mecânica da tampa deverá ser de 400kN (classe D400). </w:t>
      </w:r>
    </w:p>
    <w:p w14:paraId="12B0804B" w14:textId="77777777" w:rsidR="008B3FDF" w:rsidRPr="008B3FDF" w:rsidRDefault="008B3FDF" w:rsidP="008B3FDF">
      <w:pPr>
        <w:spacing w:after="115" w:line="259" w:lineRule="auto"/>
        <w:rPr>
          <w:rFonts w:cstheme="minorHAnsi"/>
        </w:rPr>
      </w:pPr>
      <w:r w:rsidRPr="008B3FDF">
        <w:rPr>
          <w:rFonts w:cstheme="minorHAnsi"/>
        </w:rPr>
        <w:t xml:space="preserve"> </w:t>
      </w:r>
    </w:p>
    <w:p w14:paraId="1836797E"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1" w:name="_Toc13960"/>
      <w:r w:rsidRPr="0062779E">
        <w:rPr>
          <w:rFonts w:asciiTheme="minorHAnsi" w:hAnsiTheme="minorHAnsi" w:cstheme="minorHAnsi"/>
          <w:b/>
          <w:color w:val="auto"/>
        </w:rPr>
        <w:t xml:space="preserve">QUADRO DE MEDIÇÃO </w:t>
      </w:r>
      <w:bookmarkEnd w:id="11"/>
    </w:p>
    <w:p w14:paraId="7CDF8BBF" w14:textId="77777777" w:rsidR="008B3FDF" w:rsidRPr="008B3FDF" w:rsidRDefault="008B3FDF" w:rsidP="008B3FDF">
      <w:pPr>
        <w:ind w:left="93" w:firstLine="708"/>
        <w:rPr>
          <w:rFonts w:cstheme="minorHAnsi"/>
        </w:rPr>
      </w:pPr>
      <w:r w:rsidRPr="008B3FDF">
        <w:rPr>
          <w:rFonts w:cstheme="minorHAnsi"/>
        </w:rPr>
        <w:t>O quadro de medição compõe o</w:t>
      </w:r>
      <w:r w:rsidR="00A63B70">
        <w:rPr>
          <w:rFonts w:cstheme="minorHAnsi"/>
        </w:rPr>
        <w:t xml:space="preserve"> poste padrão MULTI 100</w:t>
      </w:r>
      <w:r w:rsidRPr="008B3FDF">
        <w:rPr>
          <w:rFonts w:cstheme="minorHAnsi"/>
        </w:rPr>
        <w:t xml:space="preserve"> conforme planta de localização.  Este deverá atender os requisitos do padrão </w:t>
      </w:r>
      <w:r w:rsidR="00A63B70">
        <w:rPr>
          <w:rFonts w:cstheme="minorHAnsi"/>
        </w:rPr>
        <w:t>RGE SUL – CPFL ENERGIA</w:t>
      </w:r>
      <w:r w:rsidRPr="008B3FDF">
        <w:rPr>
          <w:rFonts w:cstheme="minorHAnsi"/>
        </w:rPr>
        <w:t xml:space="preserve"> sendo de </w:t>
      </w:r>
      <w:r w:rsidR="00A63B70">
        <w:rPr>
          <w:rFonts w:cstheme="minorHAnsi"/>
        </w:rPr>
        <w:t>CONCRETO ARMADO</w:t>
      </w:r>
      <w:r w:rsidRPr="008B3FDF">
        <w:rPr>
          <w:rFonts w:cstheme="minorHAnsi"/>
        </w:rPr>
        <w:t xml:space="preserve"> (proibido o uso de alumínio na sua confecção) conforme projeto, com dispositivo para lacre. O alimentador é um cabo unipolar de cobre </w:t>
      </w:r>
      <w:r w:rsidR="00CF5DE1">
        <w:rPr>
          <w:rFonts w:eastAsia="Calibri" w:cstheme="minorHAnsi"/>
          <w:b/>
        </w:rPr>
        <w:t>4 (1 x 35</w:t>
      </w:r>
      <w:r w:rsidRPr="008B3FDF">
        <w:rPr>
          <w:rFonts w:eastAsia="Calibri" w:cstheme="minorHAnsi"/>
          <w:b/>
        </w:rPr>
        <w:t>mm</w:t>
      </w:r>
      <w:r w:rsidRPr="008B3FDF">
        <w:rPr>
          <w:rFonts w:eastAsia="Calibri" w:cstheme="minorHAnsi"/>
          <w:b/>
          <w:vertAlign w:val="superscript"/>
        </w:rPr>
        <w:t>2</w:t>
      </w:r>
      <w:r w:rsidRPr="008B3FDF">
        <w:rPr>
          <w:rFonts w:eastAsia="Calibri" w:cstheme="minorHAnsi"/>
          <w:b/>
        </w:rPr>
        <w:t>) 0,6/1kV EPR/XLPE</w:t>
      </w:r>
      <w:r w:rsidRPr="008B3FDF">
        <w:rPr>
          <w:rFonts w:cstheme="minorHAnsi"/>
        </w:rPr>
        <w:t xml:space="preserve">, protegido mecanicamente por </w:t>
      </w:r>
      <w:r w:rsidRPr="008B3FDF">
        <w:rPr>
          <w:rFonts w:eastAsia="Calibri" w:cstheme="minorHAnsi"/>
          <w:b/>
        </w:rPr>
        <w:t xml:space="preserve">eletroduto de PVC rígido de </w:t>
      </w:r>
      <w:r w:rsidR="00A63B70">
        <w:rPr>
          <w:rFonts w:eastAsia="Calibri" w:cstheme="minorHAnsi"/>
          <w:b/>
        </w:rPr>
        <w:t>1.1/4</w:t>
      </w:r>
      <w:r w:rsidRPr="008B3FDF">
        <w:rPr>
          <w:rFonts w:eastAsia="Calibri" w:cstheme="minorHAnsi"/>
          <w:b/>
        </w:rPr>
        <w:t>”</w:t>
      </w:r>
      <w:r w:rsidRPr="008B3FDF">
        <w:rPr>
          <w:rFonts w:cstheme="minorHAnsi"/>
        </w:rPr>
        <w:t xml:space="preserve">. </w:t>
      </w:r>
    </w:p>
    <w:p w14:paraId="27010856" w14:textId="77777777" w:rsidR="008B3FDF" w:rsidRPr="008B3FDF" w:rsidRDefault="008B3FDF" w:rsidP="008B3FDF">
      <w:pPr>
        <w:ind w:left="93" w:firstLine="708"/>
        <w:rPr>
          <w:rFonts w:cstheme="minorHAnsi"/>
        </w:rPr>
      </w:pPr>
      <w:r w:rsidRPr="008B3FDF">
        <w:rPr>
          <w:rFonts w:cstheme="minorHAnsi"/>
        </w:rPr>
        <w:t>O fundo do painel de medidores será constituído por material de PVC ou</w:t>
      </w:r>
      <w:r w:rsidR="00A63B70">
        <w:rPr>
          <w:rFonts w:cstheme="minorHAnsi"/>
        </w:rPr>
        <w:t xml:space="preserve"> </w:t>
      </w:r>
      <w:r w:rsidRPr="008B3FDF">
        <w:rPr>
          <w:rFonts w:cstheme="minorHAnsi"/>
        </w:rPr>
        <w:t xml:space="preserve">semelhante, como o restante do quadro de medição que deverá ser de FIBRA, conforme novas recomendações </w:t>
      </w:r>
      <w:r w:rsidR="00A63B70">
        <w:rPr>
          <w:rFonts w:cstheme="minorHAnsi"/>
        </w:rPr>
        <w:t>do GED 13</w:t>
      </w:r>
      <w:r w:rsidRPr="008B3FDF">
        <w:rPr>
          <w:rFonts w:cstheme="minorHAnsi"/>
        </w:rPr>
        <w:t xml:space="preserve">. O mesmo deverá ser protegido contra intempéries da natureza, com pingadeira adequada em alvenaria ou concreto. </w:t>
      </w:r>
    </w:p>
    <w:p w14:paraId="6DA99F16" w14:textId="77777777" w:rsidR="008B3FDF" w:rsidRPr="008B3FDF" w:rsidRDefault="008B3FDF" w:rsidP="008B3FDF">
      <w:pPr>
        <w:spacing w:after="117" w:line="259" w:lineRule="auto"/>
        <w:ind w:left="720"/>
        <w:rPr>
          <w:rFonts w:cstheme="minorHAnsi"/>
        </w:rPr>
      </w:pPr>
      <w:r w:rsidRPr="008B3FDF">
        <w:rPr>
          <w:rFonts w:cstheme="minorHAnsi"/>
        </w:rPr>
        <w:t xml:space="preserve"> </w:t>
      </w:r>
    </w:p>
    <w:p w14:paraId="1F48F2A6"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2" w:name="_Toc13961"/>
      <w:r w:rsidRPr="0062779E">
        <w:rPr>
          <w:rFonts w:asciiTheme="minorHAnsi" w:hAnsiTheme="minorHAnsi" w:cstheme="minorHAnsi"/>
          <w:b/>
          <w:color w:val="auto"/>
        </w:rPr>
        <w:t xml:space="preserve">DISJUNTOR DE ENTRADA </w:t>
      </w:r>
      <w:bookmarkEnd w:id="12"/>
    </w:p>
    <w:p w14:paraId="4C919442" w14:textId="77777777" w:rsidR="008B3FDF" w:rsidRPr="008B3FDF" w:rsidRDefault="008B3FDF" w:rsidP="008B3FDF">
      <w:pPr>
        <w:numPr>
          <w:ilvl w:val="0"/>
          <w:numId w:val="10"/>
        </w:numPr>
        <w:spacing w:after="49" w:line="249" w:lineRule="auto"/>
        <w:ind w:left="376" w:hanging="283"/>
        <w:jc w:val="both"/>
        <w:rPr>
          <w:rFonts w:cstheme="minorHAnsi"/>
        </w:rPr>
      </w:pPr>
      <w:r w:rsidRPr="008B3FDF">
        <w:rPr>
          <w:rFonts w:cstheme="minorHAnsi"/>
        </w:rPr>
        <w:t xml:space="preserve">O Disjuntor de entrada, atendendo a exigência da </w:t>
      </w:r>
      <w:r w:rsidR="00A63B70">
        <w:rPr>
          <w:rFonts w:cstheme="minorHAnsi"/>
        </w:rPr>
        <w:t>GED13</w:t>
      </w:r>
      <w:r w:rsidRPr="008B3FDF">
        <w:rPr>
          <w:rFonts w:cstheme="minorHAnsi"/>
        </w:rPr>
        <w:t xml:space="preserve">; será locado dentro da Caixa de Medição. O Dimensionamento de corrente exige um disjuntor tripolar com corrente nominal de </w:t>
      </w:r>
      <w:r w:rsidR="00DB4BBF">
        <w:rPr>
          <w:rFonts w:cstheme="minorHAnsi"/>
          <w:b/>
        </w:rPr>
        <w:t>75</w:t>
      </w:r>
      <w:r w:rsidRPr="008B3FDF">
        <w:rPr>
          <w:rFonts w:cstheme="minorHAnsi"/>
          <w:b/>
        </w:rPr>
        <w:t>A</w:t>
      </w:r>
      <w:r w:rsidRPr="008B3FDF">
        <w:rPr>
          <w:rFonts w:cstheme="minorHAnsi"/>
        </w:rPr>
        <w:t xml:space="preserve">, capacidade de interrupção de 5kA e demais características pertinentes a sua operacionalidade. Para atender a demanda considerada de </w:t>
      </w:r>
      <w:r w:rsidR="00CF5DE1">
        <w:rPr>
          <w:rFonts w:cstheme="minorHAnsi"/>
          <w:b/>
        </w:rPr>
        <w:t>4</w:t>
      </w:r>
      <w:r w:rsidR="00DB4BBF">
        <w:rPr>
          <w:rFonts w:cstheme="minorHAnsi"/>
          <w:b/>
        </w:rPr>
        <w:t>0</w:t>
      </w:r>
      <w:r w:rsidRPr="008B3FDF">
        <w:rPr>
          <w:rFonts w:cstheme="minorHAnsi"/>
          <w:b/>
        </w:rPr>
        <w:t xml:space="preserve"> kVA</w:t>
      </w:r>
      <w:r w:rsidRPr="008B3FDF">
        <w:rPr>
          <w:rFonts w:cstheme="minorHAnsi"/>
        </w:rPr>
        <w:t xml:space="preserve"> correspondente corrente de </w:t>
      </w:r>
      <w:r w:rsidR="00CF5DE1">
        <w:rPr>
          <w:rFonts w:cstheme="minorHAnsi"/>
          <w:b/>
        </w:rPr>
        <w:t>3x</w:t>
      </w:r>
      <w:r w:rsidR="00DB4BBF">
        <w:rPr>
          <w:rFonts w:cstheme="minorHAnsi"/>
          <w:b/>
        </w:rPr>
        <w:t>75</w:t>
      </w:r>
      <w:r w:rsidRPr="008B3FDF">
        <w:rPr>
          <w:rFonts w:cstheme="minorHAnsi"/>
          <w:b/>
        </w:rPr>
        <w:t>A</w:t>
      </w:r>
      <w:r w:rsidRPr="008B3FDF">
        <w:rPr>
          <w:rFonts w:cstheme="minorHAnsi"/>
        </w:rPr>
        <w:t xml:space="preserve"> e atendido pela proteção desejada. </w:t>
      </w:r>
    </w:p>
    <w:p w14:paraId="07F18C89" w14:textId="77777777" w:rsidR="008B3FDF" w:rsidRPr="008B3FDF" w:rsidRDefault="008B3FDF" w:rsidP="008B3FDF">
      <w:pPr>
        <w:spacing w:after="115" w:line="259" w:lineRule="auto"/>
        <w:ind w:left="720"/>
        <w:rPr>
          <w:rFonts w:cstheme="minorHAnsi"/>
        </w:rPr>
      </w:pPr>
      <w:r w:rsidRPr="008B3FDF">
        <w:rPr>
          <w:rFonts w:cstheme="minorHAnsi"/>
        </w:rPr>
        <w:t xml:space="preserve"> </w:t>
      </w:r>
    </w:p>
    <w:p w14:paraId="58A90E1A" w14:textId="77777777" w:rsidR="008B3FDF" w:rsidRPr="008B3FDF" w:rsidRDefault="008B3FDF" w:rsidP="008B3FDF">
      <w:pPr>
        <w:spacing w:after="117" w:line="259" w:lineRule="auto"/>
        <w:ind w:left="720"/>
        <w:rPr>
          <w:rFonts w:cstheme="minorHAnsi"/>
        </w:rPr>
      </w:pPr>
      <w:r w:rsidRPr="008B3FDF">
        <w:rPr>
          <w:rFonts w:cstheme="minorHAnsi"/>
        </w:rPr>
        <w:t xml:space="preserve"> </w:t>
      </w:r>
    </w:p>
    <w:p w14:paraId="688EED56"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3" w:name="_Toc13962"/>
      <w:r w:rsidRPr="0062779E">
        <w:rPr>
          <w:rFonts w:asciiTheme="minorHAnsi" w:hAnsiTheme="minorHAnsi" w:cstheme="minorHAnsi"/>
          <w:b/>
          <w:color w:val="auto"/>
        </w:rPr>
        <w:t xml:space="preserve">RAMAL DE ENTRADA DE ENERGIA </w:t>
      </w:r>
      <w:bookmarkEnd w:id="13"/>
    </w:p>
    <w:p w14:paraId="4E33D9AD" w14:textId="77777777" w:rsidR="008B3FDF" w:rsidRPr="008B3FDF" w:rsidRDefault="008B3FDF" w:rsidP="00CF5DE1">
      <w:pPr>
        <w:ind w:left="-5"/>
        <w:rPr>
          <w:rFonts w:cstheme="minorHAnsi"/>
        </w:rPr>
      </w:pPr>
      <w:r w:rsidRPr="008B3FDF">
        <w:rPr>
          <w:rFonts w:cstheme="minorHAnsi"/>
        </w:rPr>
        <w:t xml:space="preserve">O ramal de entrada será </w:t>
      </w:r>
      <w:r w:rsidR="00CF5DE1">
        <w:rPr>
          <w:rFonts w:cstheme="minorHAnsi"/>
        </w:rPr>
        <w:t>aéreo</w:t>
      </w:r>
      <w:r w:rsidRPr="008B3FDF">
        <w:rPr>
          <w:rFonts w:cstheme="minorHAnsi"/>
        </w:rPr>
        <w:t>, que deverá ser instalado no engastamento correto conforme projeto na concessionária, com Entrada de Energia com painel de medidores conforme imagem abaixo:</w:t>
      </w:r>
    </w:p>
    <w:p w14:paraId="3632AF18" w14:textId="77777777" w:rsidR="008B3FDF" w:rsidRPr="008B3FDF" w:rsidRDefault="008B3FDF" w:rsidP="008B3FDF">
      <w:pPr>
        <w:ind w:left="-5"/>
        <w:rPr>
          <w:rFonts w:cstheme="minorHAnsi"/>
        </w:rPr>
      </w:pPr>
      <w:r w:rsidRPr="008B3FDF">
        <w:rPr>
          <w:rFonts w:cstheme="minorHAnsi"/>
        </w:rPr>
        <w:lastRenderedPageBreak/>
        <w:t xml:space="preserve"> - Os condutores de força devem ser de classe 0,6/1kV, isolação EPR/XLPE; </w:t>
      </w:r>
    </w:p>
    <w:p w14:paraId="5173FF1D" w14:textId="77777777" w:rsidR="008B3FDF" w:rsidRPr="008B3FDF" w:rsidRDefault="008B3FDF" w:rsidP="008B3FDF">
      <w:pPr>
        <w:ind w:left="-5"/>
        <w:rPr>
          <w:rFonts w:cstheme="minorHAnsi"/>
        </w:rPr>
      </w:pPr>
      <w:r w:rsidRPr="008B3FDF">
        <w:rPr>
          <w:rFonts w:cstheme="minorHAnsi"/>
        </w:rPr>
        <w:t>- To</w:t>
      </w:r>
      <w:r w:rsidR="00CF5DE1">
        <w:rPr>
          <w:rFonts w:cstheme="minorHAnsi"/>
        </w:rPr>
        <w:t>dos com seção transversal de 35</w:t>
      </w:r>
      <w:r w:rsidRPr="008B3FDF">
        <w:rPr>
          <w:rFonts w:cstheme="minorHAnsi"/>
        </w:rPr>
        <w:t xml:space="preserve">mm², com </w:t>
      </w:r>
      <w:r w:rsidR="00CF5DE1">
        <w:rPr>
          <w:rFonts w:cstheme="minorHAnsi"/>
        </w:rPr>
        <w:t>exceção da proteção, que será 1</w:t>
      </w:r>
      <w:r w:rsidR="00A63B70">
        <w:rPr>
          <w:rFonts w:cstheme="minorHAnsi"/>
        </w:rPr>
        <w:t>0</w:t>
      </w:r>
      <w:r w:rsidRPr="008B3FDF">
        <w:rPr>
          <w:rFonts w:cstheme="minorHAnsi"/>
        </w:rPr>
        <w:t xml:space="preserve">mm²; O critério das cores a serem utilizadas será a seguinte (NBR- 5410:2004): </w:t>
      </w:r>
    </w:p>
    <w:p w14:paraId="6A0EDBBE"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R: vermelho; </w:t>
      </w:r>
    </w:p>
    <w:p w14:paraId="5710EA8E"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S: branco; </w:t>
      </w:r>
    </w:p>
    <w:p w14:paraId="3F031DF5"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T: preto; </w:t>
      </w:r>
    </w:p>
    <w:p w14:paraId="75A107B5"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NEUTRO: azul-claro; </w:t>
      </w:r>
    </w:p>
    <w:p w14:paraId="3DB1A470" w14:textId="77777777" w:rsidR="008B3FDF" w:rsidRPr="008B3FDF" w:rsidRDefault="008B3FDF" w:rsidP="008B3FDF">
      <w:pPr>
        <w:numPr>
          <w:ilvl w:val="0"/>
          <w:numId w:val="4"/>
        </w:numPr>
        <w:spacing w:after="118" w:line="259" w:lineRule="auto"/>
        <w:ind w:hanging="283"/>
        <w:jc w:val="both"/>
        <w:rPr>
          <w:rFonts w:cstheme="minorHAnsi"/>
        </w:rPr>
      </w:pPr>
      <w:r w:rsidRPr="008B3FDF">
        <w:rPr>
          <w:rFonts w:cstheme="minorHAnsi"/>
        </w:rPr>
        <w:t xml:space="preserve">RETORNO: amarelo; </w:t>
      </w:r>
    </w:p>
    <w:p w14:paraId="62FE35ED" w14:textId="77777777" w:rsidR="008B3FDF" w:rsidRPr="008B3FDF" w:rsidRDefault="008B3FDF" w:rsidP="008B3FDF">
      <w:pPr>
        <w:numPr>
          <w:ilvl w:val="0"/>
          <w:numId w:val="4"/>
        </w:numPr>
        <w:spacing w:after="115" w:line="259" w:lineRule="auto"/>
        <w:ind w:hanging="283"/>
        <w:jc w:val="both"/>
        <w:rPr>
          <w:rFonts w:cstheme="minorHAnsi"/>
        </w:rPr>
      </w:pPr>
      <w:r w:rsidRPr="008B3FDF">
        <w:rPr>
          <w:rFonts w:cstheme="minorHAnsi"/>
        </w:rPr>
        <w:t xml:space="preserve">CONDUTOR DE PROTEÇÃO (PE) TERRA: verde </w:t>
      </w:r>
    </w:p>
    <w:p w14:paraId="4D67ABC0" w14:textId="77777777" w:rsidR="008B3FDF" w:rsidRPr="008B3FDF" w:rsidRDefault="008B3FDF" w:rsidP="008B3FDF">
      <w:pPr>
        <w:ind w:left="-5"/>
        <w:rPr>
          <w:rFonts w:cstheme="minorHAnsi"/>
        </w:rPr>
      </w:pPr>
      <w:r w:rsidRPr="008B3FDF">
        <w:rPr>
          <w:rFonts w:cstheme="minorHAnsi"/>
        </w:rPr>
        <w:t xml:space="preserve">Os condutores só devem ser enfiados depois de completada a rede de eletrodutos e concluídos todos os serviços de construção que os possam danificar. A enfiação só deve ser iniciada após a tubulação ser perfeitamente limpa e seca. Poderá ser empregada parafina ou talco industrial para auxiliar na enfiação dos condutores. </w:t>
      </w:r>
    </w:p>
    <w:p w14:paraId="1D34B8BF" w14:textId="77777777" w:rsidR="008B3FDF" w:rsidRPr="008B3FDF" w:rsidRDefault="008B3FDF" w:rsidP="008B3FDF">
      <w:pPr>
        <w:spacing w:after="115" w:line="259" w:lineRule="auto"/>
        <w:ind w:left="720"/>
        <w:rPr>
          <w:rFonts w:cstheme="minorHAnsi"/>
        </w:rPr>
      </w:pPr>
      <w:r w:rsidRPr="008B3FDF">
        <w:rPr>
          <w:rFonts w:cstheme="minorHAnsi"/>
        </w:rPr>
        <w:t xml:space="preserve"> </w:t>
      </w:r>
    </w:p>
    <w:p w14:paraId="0AA0429E"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4" w:name="_Toc13963"/>
      <w:r w:rsidRPr="0062779E">
        <w:rPr>
          <w:rFonts w:asciiTheme="minorHAnsi" w:hAnsiTheme="minorHAnsi" w:cstheme="minorHAnsi"/>
          <w:b/>
          <w:color w:val="auto"/>
        </w:rPr>
        <w:t xml:space="preserve">ATERRAMENTO DA MEDIÇÃO </w:t>
      </w:r>
      <w:bookmarkEnd w:id="14"/>
    </w:p>
    <w:p w14:paraId="412868F6" w14:textId="77777777" w:rsidR="008B3FDF" w:rsidRPr="008B3FDF" w:rsidRDefault="008B3FDF" w:rsidP="008B3FDF">
      <w:pPr>
        <w:ind w:left="-5"/>
        <w:rPr>
          <w:rFonts w:cstheme="minorHAnsi"/>
        </w:rPr>
      </w:pPr>
      <w:r w:rsidRPr="008B3FDF">
        <w:rPr>
          <w:rFonts w:cstheme="minorHAnsi"/>
        </w:rPr>
        <w:t>Para aterramento da medição, o neutro é aterrado juntamente nessa barra na entrada de energia, sendo que esse aterramento deverá ser interligado com um segundo ponto de aterramento utilizando uma barra cobreada “</w:t>
      </w:r>
      <w:proofErr w:type="spellStart"/>
      <w:r w:rsidRPr="008B3FDF">
        <w:rPr>
          <w:rFonts w:cstheme="minorHAnsi"/>
        </w:rPr>
        <w:t>Copperweld</w:t>
      </w:r>
      <w:proofErr w:type="spellEnd"/>
      <w:r w:rsidRPr="008B3FDF">
        <w:rPr>
          <w:rFonts w:cstheme="minorHAnsi"/>
        </w:rPr>
        <w:t xml:space="preserve">”, com diâmetro de 20 mm, comprimento de 2,40 m, cobertura de cobre de 240 micra, instalada nas proximidades do poste e deve estar devidamente enterrada no solo e </w:t>
      </w:r>
      <w:proofErr w:type="spellStart"/>
      <w:r w:rsidRPr="008B3FDF">
        <w:rPr>
          <w:rFonts w:cstheme="minorHAnsi"/>
        </w:rPr>
        <w:t>equipotencializada</w:t>
      </w:r>
      <w:proofErr w:type="spellEnd"/>
      <w:r w:rsidRPr="008B3FDF">
        <w:rPr>
          <w:rFonts w:cstheme="minorHAnsi"/>
        </w:rPr>
        <w:t xml:space="preserve"> com a malha de terra e conectada ao aterramento do padrão de entrada, derivando-se deste ponto o condutor de proteção da instalação interna. Esse ponto deve possuir uma caixa de inspeção para aferição da resistência de aterramento. Caso a resistência seja superior a 10 Ohms, deve-se realizar tratamento químico do solo ou a inserção de outras hastes na malha, a fim de manter a resistência nos valores adequados a qualquer época do ano. </w:t>
      </w:r>
    </w:p>
    <w:p w14:paraId="464F7CBC" w14:textId="77777777" w:rsidR="008B3FDF" w:rsidRPr="008B3FDF" w:rsidRDefault="008B3FDF" w:rsidP="008B3FDF">
      <w:pPr>
        <w:spacing w:after="117" w:line="259" w:lineRule="auto"/>
        <w:ind w:left="941"/>
        <w:rPr>
          <w:rFonts w:cstheme="minorHAnsi"/>
        </w:rPr>
      </w:pPr>
      <w:r w:rsidRPr="008B3FDF">
        <w:rPr>
          <w:rFonts w:cstheme="minorHAnsi"/>
        </w:rPr>
        <w:t xml:space="preserve"> </w:t>
      </w:r>
    </w:p>
    <w:p w14:paraId="72710A31"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5" w:name="_Toc13964"/>
      <w:r w:rsidRPr="0062779E">
        <w:rPr>
          <w:rFonts w:asciiTheme="minorHAnsi" w:hAnsiTheme="minorHAnsi" w:cstheme="minorHAnsi"/>
          <w:b/>
          <w:color w:val="auto"/>
        </w:rPr>
        <w:t xml:space="preserve">ALIMENTADOR PRINCIPAL </w:t>
      </w:r>
      <w:bookmarkEnd w:id="15"/>
    </w:p>
    <w:p w14:paraId="75A0E818" w14:textId="77777777" w:rsidR="008B3FDF" w:rsidRPr="008B3FDF" w:rsidRDefault="008B3FDF" w:rsidP="008B3FDF">
      <w:pPr>
        <w:ind w:left="-5"/>
        <w:rPr>
          <w:rFonts w:cstheme="minorHAnsi"/>
        </w:rPr>
      </w:pPr>
      <w:r w:rsidRPr="008B3FDF">
        <w:rPr>
          <w:rFonts w:cstheme="minorHAnsi"/>
        </w:rPr>
        <w:t xml:space="preserve">O circuito alimentador de Energia elétrica para a Unidade Consumidora é proveniente da rede da concessionária. </w:t>
      </w:r>
    </w:p>
    <w:p w14:paraId="38F4C8F2" w14:textId="77777777" w:rsidR="008B3FDF" w:rsidRPr="008B3FDF" w:rsidRDefault="008B3FDF" w:rsidP="008B3FDF">
      <w:pPr>
        <w:spacing w:after="122" w:line="259" w:lineRule="auto"/>
        <w:ind w:left="941"/>
        <w:rPr>
          <w:rFonts w:cstheme="minorHAnsi"/>
        </w:rPr>
      </w:pPr>
      <w:r w:rsidRPr="008B3FDF">
        <w:rPr>
          <w:rFonts w:cstheme="minorHAnsi"/>
        </w:rPr>
        <w:t xml:space="preserve"> </w:t>
      </w:r>
    </w:p>
    <w:p w14:paraId="21CDB8DE"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6" w:name="_Toc13965"/>
      <w:r w:rsidRPr="0062779E">
        <w:rPr>
          <w:rFonts w:asciiTheme="minorHAnsi" w:hAnsiTheme="minorHAnsi" w:cstheme="minorHAnsi"/>
          <w:b/>
          <w:color w:val="auto"/>
        </w:rPr>
        <w:t xml:space="preserve">QUADRO DE DISTRIBUIÇÃO - </w:t>
      </w:r>
      <w:proofErr w:type="spellStart"/>
      <w:r w:rsidRPr="0062779E">
        <w:rPr>
          <w:rFonts w:asciiTheme="minorHAnsi" w:hAnsiTheme="minorHAnsi" w:cstheme="minorHAnsi"/>
          <w:b/>
          <w:color w:val="auto"/>
        </w:rPr>
        <w:t>QD’s</w:t>
      </w:r>
      <w:proofErr w:type="spellEnd"/>
      <w:r w:rsidRPr="0062779E">
        <w:rPr>
          <w:rFonts w:asciiTheme="minorHAnsi" w:hAnsiTheme="minorHAnsi" w:cstheme="minorHAnsi"/>
          <w:b/>
          <w:color w:val="auto"/>
        </w:rPr>
        <w:t xml:space="preserve"> </w:t>
      </w:r>
      <w:bookmarkEnd w:id="16"/>
    </w:p>
    <w:p w14:paraId="6C39E507" w14:textId="77777777" w:rsidR="008B3FDF" w:rsidRPr="008B3FDF" w:rsidRDefault="008B3FDF" w:rsidP="008B3FDF">
      <w:pPr>
        <w:ind w:left="-5"/>
        <w:rPr>
          <w:rFonts w:cstheme="minorHAnsi"/>
        </w:rPr>
      </w:pPr>
      <w:r w:rsidRPr="008B3FDF">
        <w:rPr>
          <w:rFonts w:cstheme="minorHAnsi"/>
        </w:rPr>
        <w:t xml:space="preserve">O circuito alimentador de energia elétrica na entrada do QD, oriundo do quadro de medição, deverá atender as cargas e estar de acordo com dimensionamento para atender os critérios de corrente nominal, corrente de curto-circuito, queda de tensão, conforme definido, para subsidiar a proteção elétrica, coordenação e seletividade, condutores e demais itens das instalações elétricas. </w:t>
      </w:r>
    </w:p>
    <w:p w14:paraId="04142938" w14:textId="77777777" w:rsidR="008B3FDF" w:rsidRPr="008B3FDF" w:rsidRDefault="008B3FDF" w:rsidP="008B3FDF">
      <w:pPr>
        <w:ind w:left="-5"/>
        <w:rPr>
          <w:rFonts w:cstheme="minorHAnsi"/>
        </w:rPr>
      </w:pPr>
      <w:r w:rsidRPr="008B3FDF">
        <w:rPr>
          <w:rFonts w:cstheme="minorHAnsi"/>
        </w:rPr>
        <w:t xml:space="preserve">O QD deverá ter capacidade para abrigar os disjuntores previstos, acrescido de 30% em espaço para a quantidade de disjuntores reserva, sendo os espaços proporcionais à quantidade de disjuntores multipolares (monofásicos, bifásicos e trifásicos). Os espaços para </w:t>
      </w:r>
      <w:r w:rsidRPr="008B3FDF">
        <w:rPr>
          <w:rFonts w:cstheme="minorHAnsi"/>
        </w:rPr>
        <w:lastRenderedPageBreak/>
        <w:t xml:space="preserve">disjuntores reservas devem ser cobertos com placas cegas, para evitar contato acidental com as partes vivas durante manobras nos disjuntores. </w:t>
      </w:r>
    </w:p>
    <w:p w14:paraId="147DFD92" w14:textId="77777777" w:rsidR="008B3FDF" w:rsidRPr="008B3FDF" w:rsidRDefault="008B3FDF" w:rsidP="007D743B">
      <w:pPr>
        <w:ind w:left="-5"/>
        <w:rPr>
          <w:rFonts w:cstheme="minorHAnsi"/>
        </w:rPr>
      </w:pPr>
      <w:r w:rsidRPr="008B3FDF">
        <w:rPr>
          <w:rFonts w:cstheme="minorHAnsi"/>
        </w:rPr>
        <w:t xml:space="preserve">Ainda deverão conter porta etiquetas com identificação dos circuitos e respectiva localização e interruptor de proteção de fuga a terra (DR), quando especificado. Os quadros deverão possuir isolamento entre cargas e as partes metálicas através de conectores isolantes e seus barramentos deverão ter isolamentos </w:t>
      </w:r>
      <w:proofErr w:type="spellStart"/>
      <w:r w:rsidRPr="008B3FDF">
        <w:rPr>
          <w:rFonts w:cstheme="minorHAnsi"/>
        </w:rPr>
        <w:t>termo-retrátil</w:t>
      </w:r>
      <w:proofErr w:type="spellEnd"/>
      <w:r w:rsidRPr="008B3FDF">
        <w:rPr>
          <w:rFonts w:cstheme="minorHAnsi"/>
        </w:rPr>
        <w:t xml:space="preserve"> ou separados por proteção acrílica, a estrutura do quadro deverá ser aterrada. </w:t>
      </w:r>
    </w:p>
    <w:p w14:paraId="407594AB" w14:textId="77777777" w:rsidR="008B3FDF" w:rsidRPr="008B3FDF" w:rsidRDefault="008B3FDF" w:rsidP="008B3FDF">
      <w:pPr>
        <w:spacing w:after="117" w:line="259" w:lineRule="auto"/>
        <w:rPr>
          <w:rFonts w:cstheme="minorHAnsi"/>
        </w:rPr>
      </w:pPr>
      <w:r w:rsidRPr="008B3FDF">
        <w:rPr>
          <w:rFonts w:cstheme="minorHAnsi"/>
        </w:rPr>
        <w:t xml:space="preserve"> </w:t>
      </w:r>
    </w:p>
    <w:p w14:paraId="79D53AA9"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7" w:name="_Toc13966"/>
      <w:r w:rsidRPr="0062779E">
        <w:rPr>
          <w:rFonts w:asciiTheme="minorHAnsi" w:hAnsiTheme="minorHAnsi" w:cstheme="minorHAnsi"/>
          <w:b/>
          <w:color w:val="auto"/>
        </w:rPr>
        <w:t xml:space="preserve">PROTEÇÕES ELÉTRICAS GERAIS </w:t>
      </w:r>
      <w:bookmarkEnd w:id="17"/>
    </w:p>
    <w:p w14:paraId="04385DBC" w14:textId="77777777" w:rsidR="008B3FDF" w:rsidRPr="008B3FDF" w:rsidRDefault="008B3FDF" w:rsidP="008B3FDF">
      <w:pPr>
        <w:spacing w:after="125" w:line="259" w:lineRule="auto"/>
        <w:rPr>
          <w:rFonts w:cstheme="minorHAnsi"/>
        </w:rPr>
      </w:pPr>
      <w:r w:rsidRPr="008B3FDF">
        <w:rPr>
          <w:rFonts w:cstheme="minorHAnsi"/>
        </w:rPr>
        <w:t xml:space="preserve"> </w:t>
      </w:r>
      <w:r w:rsidRPr="008B3FDF">
        <w:rPr>
          <w:rFonts w:cstheme="minorHAnsi"/>
        </w:rPr>
        <w:tab/>
        <w:t xml:space="preserve"> </w:t>
      </w:r>
    </w:p>
    <w:p w14:paraId="01709DFD" w14:textId="77777777" w:rsidR="008B3FDF" w:rsidRPr="008B3FDF" w:rsidRDefault="008B3FDF" w:rsidP="008B3FDF">
      <w:pPr>
        <w:spacing w:after="116" w:line="259" w:lineRule="auto"/>
        <w:ind w:left="730"/>
        <w:rPr>
          <w:rFonts w:cstheme="minorHAnsi"/>
        </w:rPr>
      </w:pPr>
      <w:r w:rsidRPr="008B3FDF">
        <w:rPr>
          <w:rFonts w:cstheme="minorHAnsi"/>
          <w:b/>
          <w:color w:val="00000A"/>
        </w:rPr>
        <w:t xml:space="preserve">DISJUNTORES </w:t>
      </w:r>
    </w:p>
    <w:p w14:paraId="58699839" w14:textId="77777777" w:rsidR="008B3FDF" w:rsidRPr="008B3FDF" w:rsidRDefault="008B3FDF" w:rsidP="008B3FDF">
      <w:pPr>
        <w:ind w:left="-5"/>
        <w:rPr>
          <w:rFonts w:cstheme="minorHAnsi"/>
        </w:rPr>
      </w:pPr>
      <w:r w:rsidRPr="008B3FDF">
        <w:rPr>
          <w:rFonts w:cstheme="minorHAnsi"/>
        </w:rPr>
        <w:t xml:space="preserve">As proteções dos circuitos serão feitas por meio de disjuntores termomagnéticos do tipo DIN, com um disparador térmico (bimetal) para proteção contra sobrecargas e com um disparador eletromagnético para proteção contra curtos-circuitos, conforme NBR 5361. A capacidade nominal estará de acordo com cada circuito definido no diagrama unifilar, neste caso específico, corrente nominal conforme quadro de cargas na planta e corrente máxima de interrupção mínima para cada disjuntor e demais características elétricas e físicas pertinentes ao projeto. </w:t>
      </w:r>
    </w:p>
    <w:p w14:paraId="6601AE14" w14:textId="77777777" w:rsidR="008B3FDF" w:rsidRPr="008B3FDF" w:rsidRDefault="008B3FDF" w:rsidP="008B3FDF">
      <w:pPr>
        <w:ind w:left="-5"/>
        <w:rPr>
          <w:rFonts w:cstheme="minorHAnsi"/>
        </w:rPr>
      </w:pPr>
      <w:r w:rsidRPr="008B3FDF">
        <w:rPr>
          <w:rFonts w:cstheme="minorHAnsi"/>
        </w:rPr>
        <w:t xml:space="preserve">Demais disjuntores de proteção de circuitos de carga, a corrente nominal estará de acordo c/ o diagrama unifilar da planta e corrente máx. de interrupção de 5kA, os disjuntores do tipo diferencial residual (DR) deverão ter corrente máxima de desarme no caso de fuga de 30mA. </w:t>
      </w:r>
    </w:p>
    <w:p w14:paraId="698025BB" w14:textId="77777777" w:rsidR="008B3FDF" w:rsidRPr="008B3FDF" w:rsidRDefault="008B3FDF" w:rsidP="008B3FDF">
      <w:pPr>
        <w:spacing w:after="115" w:line="259" w:lineRule="auto"/>
        <w:ind w:left="720"/>
        <w:rPr>
          <w:rFonts w:cstheme="minorHAnsi"/>
        </w:rPr>
      </w:pPr>
      <w:r w:rsidRPr="008B3FDF">
        <w:rPr>
          <w:rFonts w:cstheme="minorHAnsi"/>
          <w:b/>
          <w:color w:val="00000A"/>
        </w:rPr>
        <w:t xml:space="preserve"> </w:t>
      </w:r>
    </w:p>
    <w:p w14:paraId="7434696C" w14:textId="77777777" w:rsidR="008B3FDF" w:rsidRPr="008B3FDF" w:rsidRDefault="008B3FDF" w:rsidP="008B3FDF">
      <w:pPr>
        <w:spacing w:after="116" w:line="259" w:lineRule="auto"/>
        <w:ind w:left="730"/>
        <w:rPr>
          <w:rFonts w:cstheme="minorHAnsi"/>
        </w:rPr>
      </w:pPr>
      <w:r w:rsidRPr="008B3FDF">
        <w:rPr>
          <w:rFonts w:cstheme="minorHAnsi"/>
          <w:b/>
          <w:color w:val="00000A"/>
        </w:rPr>
        <w:t xml:space="preserve">DISPOSITIVO DE PROTEÇÃO CONTRA SURTO (DPS) </w:t>
      </w:r>
    </w:p>
    <w:p w14:paraId="19BD430E" w14:textId="77777777" w:rsidR="008B3FDF" w:rsidRPr="008B3FDF" w:rsidRDefault="008B3FDF" w:rsidP="008B3FDF">
      <w:pPr>
        <w:ind w:left="-5"/>
        <w:rPr>
          <w:rFonts w:cstheme="minorHAnsi"/>
        </w:rPr>
      </w:pPr>
      <w:r w:rsidRPr="008B3FDF">
        <w:rPr>
          <w:rFonts w:cstheme="minorHAnsi"/>
        </w:rPr>
        <w:t xml:space="preserve">Os Dispositivos de Proteção contra Surtos (DPS) tem por finalidade proteger a instalação elétrica de oscilações elétricas em nível de tensão oriundo dos mais diferentes fenômenos associados às mesmas. Assim, originalmente temos surtos de tensão oriundos de descargas atmosféricas e surtos oriundos de alguma modificação na configuração da rede ou de sua operação e que resulta em sobretensões. A instalação será protegida contra transitórios na rede elétrica, por meio de 03 dispositivos de proteção contra surtos (DPS), com as seguintes características: </w:t>
      </w:r>
    </w:p>
    <w:p w14:paraId="0CC23C71" w14:textId="77777777" w:rsidR="008B3FDF" w:rsidRPr="008B3FDF" w:rsidRDefault="008B3FDF" w:rsidP="008B3FDF">
      <w:pPr>
        <w:numPr>
          <w:ilvl w:val="0"/>
          <w:numId w:val="5"/>
        </w:numPr>
        <w:spacing w:after="8" w:line="356" w:lineRule="auto"/>
        <w:ind w:hanging="283"/>
        <w:jc w:val="both"/>
        <w:rPr>
          <w:rFonts w:cstheme="minorHAnsi"/>
        </w:rPr>
      </w:pPr>
      <w:r w:rsidRPr="008B3FDF">
        <w:rPr>
          <w:rFonts w:cstheme="minorHAnsi"/>
        </w:rPr>
        <w:t>O DPS deverá ser do tipo II, com fixação em trilho DIN 35, e obrigatoriamente possuir proteção interna, visando garantir a continuidade do fornecimento de eletricidade, mesmo após o fim de sua vida útil (</w:t>
      </w:r>
      <w:proofErr w:type="spellStart"/>
      <w:r w:rsidRPr="008B3FDF">
        <w:rPr>
          <w:rFonts w:cstheme="minorHAnsi"/>
        </w:rPr>
        <w:t>varistor</w:t>
      </w:r>
      <w:proofErr w:type="spellEnd"/>
      <w:r w:rsidRPr="008B3FDF">
        <w:rPr>
          <w:rFonts w:cstheme="minorHAnsi"/>
        </w:rPr>
        <w:t xml:space="preserve"> interno em curto), conforme ordena a NBR IEC 61643; </w:t>
      </w:r>
    </w:p>
    <w:p w14:paraId="1295720D" w14:textId="77777777" w:rsidR="008B3FDF" w:rsidRPr="008B3FDF" w:rsidRDefault="008B3FDF" w:rsidP="008B3FDF">
      <w:pPr>
        <w:numPr>
          <w:ilvl w:val="0"/>
          <w:numId w:val="5"/>
        </w:numPr>
        <w:spacing w:after="116" w:line="259" w:lineRule="auto"/>
        <w:ind w:hanging="283"/>
        <w:jc w:val="both"/>
        <w:rPr>
          <w:rFonts w:cstheme="minorHAnsi"/>
        </w:rPr>
      </w:pPr>
      <w:r w:rsidRPr="008B3FDF">
        <w:rPr>
          <w:rFonts w:cstheme="minorHAnsi"/>
        </w:rPr>
        <w:t xml:space="preserve">Será localizado na entrada de energia (Quadro de medição); </w:t>
      </w:r>
    </w:p>
    <w:p w14:paraId="0A451CA4" w14:textId="77777777" w:rsidR="008B3FDF" w:rsidRPr="008B3FDF" w:rsidRDefault="008B3FDF" w:rsidP="008B3FDF">
      <w:pPr>
        <w:numPr>
          <w:ilvl w:val="0"/>
          <w:numId w:val="5"/>
        </w:numPr>
        <w:spacing w:after="8" w:line="259" w:lineRule="auto"/>
        <w:ind w:hanging="283"/>
        <w:jc w:val="both"/>
        <w:rPr>
          <w:rFonts w:cstheme="minorHAnsi"/>
        </w:rPr>
      </w:pPr>
      <w:r w:rsidRPr="008B3FDF">
        <w:rPr>
          <w:rFonts w:cstheme="minorHAnsi"/>
        </w:rPr>
        <w:t xml:space="preserve">Frequência nominal de 60Hz; </w:t>
      </w:r>
    </w:p>
    <w:p w14:paraId="186870BC" w14:textId="77777777" w:rsidR="008B3FDF" w:rsidRPr="008B3FDF" w:rsidRDefault="008B3FDF" w:rsidP="008B3FDF">
      <w:pPr>
        <w:numPr>
          <w:ilvl w:val="0"/>
          <w:numId w:val="5"/>
        </w:numPr>
        <w:spacing w:after="115" w:line="259" w:lineRule="auto"/>
        <w:ind w:hanging="283"/>
        <w:jc w:val="both"/>
        <w:rPr>
          <w:rFonts w:cstheme="minorHAnsi"/>
        </w:rPr>
      </w:pPr>
      <w:r w:rsidRPr="008B3FDF">
        <w:rPr>
          <w:rFonts w:cstheme="minorHAnsi"/>
        </w:rPr>
        <w:t xml:space="preserve">Corrente nominal de descarga com forma de onda 8/20µs (In) 5kA; </w:t>
      </w:r>
    </w:p>
    <w:p w14:paraId="79B995C4" w14:textId="77777777" w:rsidR="008B3FDF" w:rsidRPr="008B3FDF" w:rsidRDefault="008B3FDF" w:rsidP="008B3FDF">
      <w:pPr>
        <w:numPr>
          <w:ilvl w:val="0"/>
          <w:numId w:val="5"/>
        </w:numPr>
        <w:spacing w:after="118" w:line="259" w:lineRule="auto"/>
        <w:ind w:hanging="283"/>
        <w:jc w:val="both"/>
        <w:rPr>
          <w:rFonts w:cstheme="minorHAnsi"/>
        </w:rPr>
      </w:pPr>
      <w:r w:rsidRPr="008B3FDF">
        <w:rPr>
          <w:rFonts w:cstheme="minorHAnsi"/>
        </w:rPr>
        <w:t>Corrente máxima de descarga com forma de onda 8/20µs (</w:t>
      </w:r>
      <w:proofErr w:type="spellStart"/>
      <w:r w:rsidRPr="008B3FDF">
        <w:rPr>
          <w:rFonts w:cstheme="minorHAnsi"/>
        </w:rPr>
        <w:t>Imáx</w:t>
      </w:r>
      <w:proofErr w:type="spellEnd"/>
      <w:r w:rsidRPr="008B3FDF">
        <w:rPr>
          <w:rFonts w:cstheme="minorHAnsi"/>
        </w:rPr>
        <w:t xml:space="preserve">) 12kA; </w:t>
      </w:r>
    </w:p>
    <w:p w14:paraId="5FB36641" w14:textId="77777777" w:rsidR="008B3FDF" w:rsidRPr="008B3FDF" w:rsidRDefault="008B3FDF" w:rsidP="008B3FDF">
      <w:pPr>
        <w:numPr>
          <w:ilvl w:val="0"/>
          <w:numId w:val="5"/>
        </w:numPr>
        <w:spacing w:after="115" w:line="259" w:lineRule="auto"/>
        <w:ind w:hanging="283"/>
        <w:jc w:val="both"/>
        <w:rPr>
          <w:rFonts w:cstheme="minorHAnsi"/>
        </w:rPr>
      </w:pPr>
      <w:r w:rsidRPr="008B3FDF">
        <w:rPr>
          <w:rFonts w:cstheme="minorHAnsi"/>
        </w:rPr>
        <w:t xml:space="preserve">Classe de tensão 175V, rede 127/220V; </w:t>
      </w:r>
    </w:p>
    <w:p w14:paraId="0066B4BE" w14:textId="77777777" w:rsidR="008B3FDF" w:rsidRPr="008B3FDF" w:rsidRDefault="008B3FDF" w:rsidP="008B3FDF">
      <w:pPr>
        <w:numPr>
          <w:ilvl w:val="0"/>
          <w:numId w:val="5"/>
        </w:numPr>
        <w:spacing w:after="8" w:line="356" w:lineRule="auto"/>
        <w:ind w:hanging="283"/>
        <w:jc w:val="both"/>
        <w:rPr>
          <w:rFonts w:cstheme="minorHAnsi"/>
        </w:rPr>
      </w:pPr>
      <w:r w:rsidRPr="008B3FDF">
        <w:rPr>
          <w:rFonts w:cstheme="minorHAnsi"/>
        </w:rPr>
        <w:lastRenderedPageBreak/>
        <w:t xml:space="preserve">Nível de proteção (tensão residual) para impulso atmosférico com forma de onda 8/20µs e crista igual a corrente nominal: no máximo 1,5kV.  </w:t>
      </w:r>
    </w:p>
    <w:p w14:paraId="7F308A6D" w14:textId="77777777" w:rsidR="008B3FDF" w:rsidRPr="008B3FDF" w:rsidRDefault="008B3FDF" w:rsidP="008B3FDF">
      <w:pPr>
        <w:ind w:left="-5"/>
        <w:rPr>
          <w:rFonts w:cstheme="minorHAnsi"/>
        </w:rPr>
      </w:pPr>
      <w:r w:rsidRPr="008B3FDF">
        <w:rPr>
          <w:rFonts w:cstheme="minorHAnsi"/>
        </w:rPr>
        <w:t xml:space="preserve"> A Instalação Elétrica deverá atender muitos equipamentos eletrônicos e sensíveis às variações das características elétricas da alimentação. Neste sentido existe uma preocupação na escolha do DPS adequado, bem como sua configuração de instalação. Por este motivo, optou-se pela ligação no modo 3F+N+PE, garantindo uma total proteção contra surtos nos equipamentos eletrônicos/informática e iluminação, onde as sobretensões são claramente visíveis, bem como constante queima de lâmpadas. </w:t>
      </w:r>
    </w:p>
    <w:p w14:paraId="043B7AA7" w14:textId="77777777" w:rsidR="008B3FDF" w:rsidRPr="008B3FDF" w:rsidRDefault="008B3FDF" w:rsidP="008B3FDF">
      <w:pPr>
        <w:ind w:left="-5"/>
        <w:rPr>
          <w:rFonts w:cstheme="minorHAnsi"/>
        </w:rPr>
      </w:pPr>
      <w:r w:rsidRPr="008B3FDF">
        <w:rPr>
          <w:rFonts w:cstheme="minorHAnsi"/>
        </w:rPr>
        <w:t xml:space="preserve">Os descarregadores são cartuchos extraíveis com sinalização de defeito, para sua troca não é necessário desligar os alimentadores, tensão de funcionamento </w:t>
      </w:r>
      <w:r w:rsidR="00533B7F">
        <w:rPr>
          <w:rFonts w:cstheme="minorHAnsi"/>
        </w:rPr>
        <w:t>2</w:t>
      </w:r>
      <w:r w:rsidRPr="008B3FDF">
        <w:rPr>
          <w:rFonts w:cstheme="minorHAnsi"/>
        </w:rPr>
        <w:t xml:space="preserve">75V, atendendo as normas brasileiras e a IEC 61643-1. </w:t>
      </w:r>
    </w:p>
    <w:p w14:paraId="78DD0EB0" w14:textId="77777777" w:rsidR="008B3FDF" w:rsidRPr="0062779E" w:rsidRDefault="008B3FDF" w:rsidP="008B3FDF">
      <w:pPr>
        <w:spacing w:after="117" w:line="259" w:lineRule="auto"/>
        <w:rPr>
          <w:rFonts w:cstheme="minorHAnsi"/>
          <w:b/>
        </w:rPr>
      </w:pPr>
      <w:r w:rsidRPr="0062779E">
        <w:rPr>
          <w:rFonts w:cstheme="minorHAnsi"/>
          <w:b/>
        </w:rPr>
        <w:t xml:space="preserve"> </w:t>
      </w:r>
    </w:p>
    <w:p w14:paraId="538974B7" w14:textId="77777777" w:rsidR="008B3FDF" w:rsidRPr="00CB39ED" w:rsidRDefault="008B3FDF" w:rsidP="00CB39ED">
      <w:pPr>
        <w:pStyle w:val="Ttulo3"/>
        <w:numPr>
          <w:ilvl w:val="2"/>
          <w:numId w:val="9"/>
        </w:numPr>
        <w:spacing w:before="0" w:after="116" w:line="259" w:lineRule="auto"/>
        <w:ind w:left="705" w:hanging="720"/>
        <w:rPr>
          <w:rFonts w:asciiTheme="minorHAnsi" w:hAnsiTheme="minorHAnsi" w:cstheme="minorHAnsi"/>
          <w:b/>
          <w:color w:val="auto"/>
        </w:rPr>
      </w:pPr>
      <w:bookmarkStart w:id="18" w:name="_Toc13967"/>
      <w:r w:rsidRPr="0062779E">
        <w:rPr>
          <w:rFonts w:asciiTheme="minorHAnsi" w:hAnsiTheme="minorHAnsi" w:cstheme="minorHAnsi"/>
          <w:b/>
          <w:color w:val="auto"/>
        </w:rPr>
        <w:t xml:space="preserve">ATERRAMENTO </w:t>
      </w:r>
      <w:bookmarkEnd w:id="18"/>
      <w:r w:rsidRPr="00CB39ED">
        <w:rPr>
          <w:rFonts w:cstheme="minorHAnsi"/>
        </w:rPr>
        <w:t xml:space="preserve"> </w:t>
      </w:r>
    </w:p>
    <w:p w14:paraId="5B4F7735"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HASTE DE ATERRAMENTO </w:t>
      </w:r>
    </w:p>
    <w:p w14:paraId="129D0738" w14:textId="77777777" w:rsidR="008B3FDF" w:rsidRPr="008B3FDF" w:rsidRDefault="008B3FDF" w:rsidP="00CB39ED">
      <w:pPr>
        <w:ind w:left="-5"/>
        <w:rPr>
          <w:rFonts w:cstheme="minorHAnsi"/>
        </w:rPr>
      </w:pPr>
      <w:r w:rsidRPr="008B3FDF">
        <w:rPr>
          <w:rFonts w:cstheme="minorHAnsi"/>
        </w:rPr>
        <w:t xml:space="preserve">O aterramento será através de haste cobre tipo </w:t>
      </w:r>
      <w:proofErr w:type="spellStart"/>
      <w:r w:rsidRPr="008B3FDF">
        <w:rPr>
          <w:rFonts w:cstheme="minorHAnsi"/>
        </w:rPr>
        <w:t>Cooperweld</w:t>
      </w:r>
      <w:proofErr w:type="spellEnd"/>
      <w:r w:rsidRPr="008B3FDF">
        <w:rPr>
          <w:rFonts w:cstheme="minorHAnsi"/>
        </w:rPr>
        <w:t xml:space="preserve"> Ø 20mm x 2,40m, cobertura Cobre mínima de 240 micra, enterrada verticalmente no solo. Em caso de solo rochoso que impeça o enterramento completo da haste, deverá ser proposto sistema alternativo de execução para alcançar as condições desejadas de aterramento, devendo este ser aprovado pelo fiscal da obra além de ter comprovada a </w:t>
      </w:r>
      <w:r w:rsidR="00CB39ED">
        <w:rPr>
          <w:rFonts w:cstheme="minorHAnsi"/>
        </w:rPr>
        <w:t xml:space="preserve">sua eficiência. </w:t>
      </w:r>
    </w:p>
    <w:p w14:paraId="2D2AB674"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LIGAÇÃO EQUIPOTENCIAL </w:t>
      </w:r>
    </w:p>
    <w:p w14:paraId="5AA64214" w14:textId="77777777" w:rsidR="008B3FDF" w:rsidRPr="008B3FDF" w:rsidRDefault="008B3FDF" w:rsidP="008B3FDF">
      <w:pPr>
        <w:ind w:left="-5"/>
        <w:rPr>
          <w:rFonts w:cstheme="minorHAnsi"/>
        </w:rPr>
      </w:pPr>
      <w:r w:rsidRPr="008B3FDF">
        <w:rPr>
          <w:rFonts w:cstheme="minorHAnsi"/>
        </w:rPr>
        <w:t xml:space="preserve">Todo o sistema de aterramento deverá ser interligado pelo condutor de </w:t>
      </w:r>
      <w:proofErr w:type="spellStart"/>
      <w:r w:rsidRPr="008B3FDF">
        <w:rPr>
          <w:rFonts w:cstheme="minorHAnsi"/>
        </w:rPr>
        <w:t>equipotencialidade</w:t>
      </w:r>
      <w:proofErr w:type="spellEnd"/>
      <w:r w:rsidRPr="008B3FDF">
        <w:rPr>
          <w:rFonts w:cstheme="minorHAnsi"/>
        </w:rPr>
        <w:t xml:space="preserve"> à malha principal da Edificação e demais malhas. </w:t>
      </w:r>
    </w:p>
    <w:p w14:paraId="3741CD1C" w14:textId="77777777" w:rsidR="008B3FDF" w:rsidRPr="008B3FDF" w:rsidRDefault="008B3FDF" w:rsidP="008B3FDF">
      <w:pPr>
        <w:ind w:left="-15" w:firstLine="420"/>
        <w:rPr>
          <w:rFonts w:cstheme="minorHAnsi"/>
        </w:rPr>
      </w:pPr>
      <w:r w:rsidRPr="008B3FDF">
        <w:rPr>
          <w:rFonts w:cstheme="minorHAnsi"/>
        </w:rPr>
        <w:t xml:space="preserve">OBS.: A resistência de aterramento não deverá ser superior a 10 Ohms em qualquer época do ano. </w:t>
      </w:r>
    </w:p>
    <w:p w14:paraId="72668ED3" w14:textId="77777777" w:rsidR="008B3FDF" w:rsidRPr="008B3FDF" w:rsidRDefault="008B3FDF" w:rsidP="008B3FDF">
      <w:pPr>
        <w:ind w:left="-15" w:firstLine="420"/>
        <w:rPr>
          <w:rFonts w:cstheme="minorHAnsi"/>
        </w:rPr>
      </w:pPr>
      <w:r w:rsidRPr="008B3FDF">
        <w:rPr>
          <w:rFonts w:cstheme="minorHAnsi"/>
        </w:rPr>
        <w:t xml:space="preserve">OBS.: Todas as emendas da Malha de Aterramento (Sistema Subterrâneo) serão realizadas através de solda exotérmica ou fixação por grampo, sendo neste último caso necessário adicionar uma caixa de inspeção em cada ponto de conexão. </w:t>
      </w:r>
    </w:p>
    <w:p w14:paraId="638224D1" w14:textId="77777777" w:rsidR="008B3FDF" w:rsidRPr="008B3FDF" w:rsidRDefault="008B3FDF" w:rsidP="008B3FDF">
      <w:pPr>
        <w:spacing w:after="138" w:line="259" w:lineRule="auto"/>
        <w:ind w:left="420"/>
        <w:rPr>
          <w:rFonts w:cstheme="minorHAnsi"/>
        </w:rPr>
      </w:pPr>
      <w:r w:rsidRPr="008B3FDF">
        <w:rPr>
          <w:rFonts w:cstheme="minorHAnsi"/>
        </w:rPr>
        <w:t xml:space="preserve"> </w:t>
      </w:r>
    </w:p>
    <w:p w14:paraId="12CB62FC" w14:textId="77777777" w:rsidR="008B3FDF" w:rsidRPr="00CB39ED" w:rsidRDefault="008B3FDF" w:rsidP="00CB39ED">
      <w:pPr>
        <w:pStyle w:val="Ttulo3"/>
        <w:numPr>
          <w:ilvl w:val="2"/>
          <w:numId w:val="9"/>
        </w:numPr>
        <w:spacing w:before="0" w:after="107" w:line="259" w:lineRule="auto"/>
        <w:ind w:left="720" w:hanging="720"/>
        <w:rPr>
          <w:rFonts w:asciiTheme="minorHAnsi" w:hAnsiTheme="minorHAnsi" w:cstheme="minorHAnsi"/>
          <w:b/>
          <w:color w:val="auto"/>
        </w:rPr>
      </w:pPr>
      <w:bookmarkStart w:id="19" w:name="_Toc13968"/>
      <w:r w:rsidRPr="0062779E">
        <w:rPr>
          <w:rFonts w:asciiTheme="minorHAnsi" w:hAnsiTheme="minorHAnsi" w:cstheme="minorHAnsi"/>
          <w:b/>
          <w:color w:val="auto"/>
        </w:rPr>
        <w:t xml:space="preserve">ELEMENTOS DE DISTRIBUIÇÃO DE ENERGIA </w:t>
      </w:r>
      <w:bookmarkEnd w:id="19"/>
    </w:p>
    <w:p w14:paraId="1FA11718"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CONDUTORES </w:t>
      </w:r>
    </w:p>
    <w:p w14:paraId="01FFBA61" w14:textId="77777777" w:rsidR="008B3FDF" w:rsidRPr="008B3FDF" w:rsidRDefault="008B3FDF" w:rsidP="008B3FDF">
      <w:pPr>
        <w:ind w:left="-5"/>
        <w:rPr>
          <w:rFonts w:cstheme="minorHAnsi"/>
        </w:rPr>
      </w:pPr>
      <w:r w:rsidRPr="008B3FDF">
        <w:rPr>
          <w:rFonts w:cstheme="minorHAnsi"/>
        </w:rPr>
        <w:t xml:space="preserve">Os cabos deverão ser de cobre c/ isolamento de 0,45/75kV, com isolamento PVC. A bitola mínima dos condutores é de </w:t>
      </w:r>
      <w:r w:rsidR="009B29C8">
        <w:rPr>
          <w:rFonts w:cstheme="minorHAnsi"/>
        </w:rPr>
        <w:t>4</w:t>
      </w:r>
      <w:r w:rsidRPr="008B3FDF">
        <w:rPr>
          <w:rFonts w:cstheme="minorHAnsi"/>
        </w:rPr>
        <w:t xml:space="preserve">mm² para circuitos de força e de </w:t>
      </w:r>
      <w:r w:rsidR="009B29C8">
        <w:rPr>
          <w:rFonts w:cstheme="minorHAnsi"/>
        </w:rPr>
        <w:t>2</w:t>
      </w:r>
      <w:r w:rsidRPr="008B3FDF">
        <w:rPr>
          <w:rFonts w:cstheme="minorHAnsi"/>
        </w:rPr>
        <w:t xml:space="preserve">,5mm² para </w:t>
      </w:r>
      <w:r w:rsidR="009B29C8">
        <w:rPr>
          <w:rFonts w:cstheme="minorHAnsi"/>
        </w:rPr>
        <w:t>proteção</w:t>
      </w:r>
      <w:r w:rsidRPr="008B3FDF">
        <w:rPr>
          <w:rFonts w:cstheme="minorHAnsi"/>
        </w:rPr>
        <w:t xml:space="preserve">. Os condutores deverão ser do tipo PVC e possuir </w:t>
      </w:r>
      <w:r w:rsidR="00CF5DE1" w:rsidRPr="008B3FDF">
        <w:rPr>
          <w:rFonts w:cstheme="minorHAnsi"/>
        </w:rPr>
        <w:t>gravados</w:t>
      </w:r>
      <w:r w:rsidRPr="008B3FDF">
        <w:rPr>
          <w:rFonts w:cstheme="minorHAnsi"/>
        </w:rPr>
        <w:t xml:space="preserve"> em toda sua extensão as especificações de nome do fabricante, bitola, isolação, temperatura e certificado do INMETRO. Também devem atender a NBR 13.248, quanto a não propagação de chama, livres de halogênio e c/ baixa emissão de fumaça e gases tóxicos. Não serão permitidas emendas nos condutores alimentadores de circuitos, bem como emendas no interior do Eletrodutos/Dutos. A cor do condutor neutro será azul-claro e o de proteção na cor verde. </w:t>
      </w:r>
    </w:p>
    <w:p w14:paraId="4A9DD9BA" w14:textId="77777777" w:rsidR="008B3FDF" w:rsidRPr="008B3FDF" w:rsidRDefault="008B3FDF" w:rsidP="008B3FDF">
      <w:pPr>
        <w:ind w:left="-5"/>
        <w:rPr>
          <w:rFonts w:cstheme="minorHAnsi"/>
        </w:rPr>
      </w:pPr>
      <w:r w:rsidRPr="008B3FDF">
        <w:rPr>
          <w:rFonts w:cstheme="minorHAnsi"/>
        </w:rPr>
        <w:t xml:space="preserve">Os condutores só serão enfiados depois de completada a rede de Eletrodutos/ Dutos e concluídos todos os serviços de construção que os possam danificar.  </w:t>
      </w:r>
    </w:p>
    <w:p w14:paraId="24B6A125" w14:textId="77777777" w:rsidR="008B3FDF" w:rsidRPr="008B3FDF" w:rsidRDefault="008B3FDF" w:rsidP="008B3FDF">
      <w:pPr>
        <w:spacing w:after="127" w:line="259" w:lineRule="auto"/>
        <w:rPr>
          <w:rFonts w:cstheme="minorHAnsi"/>
        </w:rPr>
      </w:pPr>
      <w:r w:rsidRPr="008B3FDF">
        <w:rPr>
          <w:rFonts w:cstheme="minorHAnsi"/>
          <w:b/>
          <w:color w:val="00000A"/>
          <w:sz w:val="26"/>
        </w:rPr>
        <w:t xml:space="preserve"> </w:t>
      </w:r>
    </w:p>
    <w:p w14:paraId="0D50DA7E" w14:textId="77777777" w:rsidR="008B3FDF" w:rsidRPr="008B3FDF" w:rsidRDefault="008B3FDF" w:rsidP="008B3FDF">
      <w:pPr>
        <w:spacing w:after="107" w:line="259" w:lineRule="auto"/>
        <w:ind w:left="715"/>
        <w:rPr>
          <w:rFonts w:cstheme="minorHAnsi"/>
        </w:rPr>
      </w:pPr>
      <w:r w:rsidRPr="008B3FDF">
        <w:rPr>
          <w:rFonts w:cstheme="minorHAnsi"/>
          <w:b/>
          <w:color w:val="00000A"/>
          <w:sz w:val="26"/>
        </w:rPr>
        <w:lastRenderedPageBreak/>
        <w:t xml:space="preserve">VIAS DE CONDUÇÃO </w:t>
      </w:r>
    </w:p>
    <w:p w14:paraId="71DAC346" w14:textId="77777777" w:rsidR="008B3FDF" w:rsidRPr="008B3FDF" w:rsidRDefault="008B3FDF" w:rsidP="008B3FDF">
      <w:pPr>
        <w:ind w:left="-5"/>
        <w:rPr>
          <w:rFonts w:cstheme="minorHAnsi"/>
        </w:rPr>
      </w:pPr>
      <w:r w:rsidRPr="008B3FDF">
        <w:rPr>
          <w:rFonts w:cstheme="minorHAnsi"/>
        </w:rPr>
        <w:t xml:space="preserve">As Vias de condução estarão alojando, organizando e protegendo mecanicamente os cabos em seu interior. </w:t>
      </w:r>
    </w:p>
    <w:p w14:paraId="70825AC6" w14:textId="77777777" w:rsidR="008B3FDF" w:rsidRPr="008B3FDF" w:rsidRDefault="008B3FDF" w:rsidP="008B3FDF">
      <w:pPr>
        <w:spacing w:after="136" w:line="259" w:lineRule="auto"/>
        <w:rPr>
          <w:rFonts w:cstheme="minorHAnsi"/>
        </w:rPr>
      </w:pPr>
      <w:r w:rsidRPr="008B3FDF">
        <w:rPr>
          <w:rFonts w:cstheme="minorHAnsi"/>
        </w:rPr>
        <w:t xml:space="preserve"> </w:t>
      </w:r>
    </w:p>
    <w:p w14:paraId="53E151FE"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ELETRODUTOS </w:t>
      </w:r>
    </w:p>
    <w:p w14:paraId="0613650E" w14:textId="77777777" w:rsidR="008B3FDF" w:rsidRPr="008B3FDF" w:rsidRDefault="008B3FDF" w:rsidP="00CB39ED">
      <w:pPr>
        <w:ind w:left="-5"/>
        <w:jc w:val="both"/>
        <w:rPr>
          <w:rFonts w:cstheme="minorHAnsi"/>
        </w:rPr>
      </w:pPr>
      <w:r w:rsidRPr="008B3FDF">
        <w:rPr>
          <w:rFonts w:cstheme="minorHAnsi"/>
        </w:rPr>
        <w:t>Toda a condução dos cabos de fase, terra e neutro dentro da edificação será feita por eletrodutos rígidos de PVC</w:t>
      </w:r>
      <w:r w:rsidR="006B0E36">
        <w:rPr>
          <w:rFonts w:cstheme="minorHAnsi"/>
        </w:rPr>
        <w:t xml:space="preserve"> e Eletrocalha perfuradas ou lisas</w:t>
      </w:r>
      <w:r w:rsidRPr="008B3FDF">
        <w:rPr>
          <w:rFonts w:cstheme="minorHAnsi"/>
        </w:rPr>
        <w:t>, devendo ser seguido a indicação em planta. O dimensionamento dos eletrodutos é feito de acordo com a ABNT NBR 6150</w:t>
      </w:r>
      <w:r w:rsidRPr="008B3FDF">
        <w:rPr>
          <w:rFonts w:cstheme="minorHAnsi"/>
          <w:sz w:val="21"/>
        </w:rPr>
        <w:t xml:space="preserve">, </w:t>
      </w:r>
      <w:r w:rsidRPr="008B3FDF">
        <w:rPr>
          <w:rFonts w:cstheme="minorHAnsi"/>
        </w:rPr>
        <w:t xml:space="preserve">pela adoção da seção de todos os condutores como sendo igual a seção do condutor de maior bitola. Determina-se a quantidade de cabos que passam no trecho, obtendo-se a seção do eletroduto por tabela. </w:t>
      </w:r>
    </w:p>
    <w:p w14:paraId="31186D27" w14:textId="77777777" w:rsidR="008B3FDF" w:rsidRPr="008B3FDF" w:rsidRDefault="008B3FDF" w:rsidP="00CB39ED">
      <w:pPr>
        <w:ind w:left="-5"/>
        <w:jc w:val="both"/>
        <w:rPr>
          <w:rFonts w:cstheme="minorHAnsi"/>
        </w:rPr>
      </w:pPr>
      <w:r w:rsidRPr="008B3FDF">
        <w:rPr>
          <w:rFonts w:cstheme="minorHAnsi"/>
        </w:rPr>
        <w:t xml:space="preserve">A alocação dos eletrodutos </w:t>
      </w:r>
      <w:r w:rsidR="006B0E36">
        <w:rPr>
          <w:rFonts w:cstheme="minorHAnsi"/>
        </w:rPr>
        <w:t xml:space="preserve">e das eletrocalhas </w:t>
      </w:r>
      <w:r w:rsidRPr="008B3FDF">
        <w:rPr>
          <w:rFonts w:cstheme="minorHAnsi"/>
        </w:rPr>
        <w:t>deve</w:t>
      </w:r>
      <w:r w:rsidR="006B0E36">
        <w:rPr>
          <w:rFonts w:cstheme="minorHAnsi"/>
        </w:rPr>
        <w:t>m</w:t>
      </w:r>
      <w:r w:rsidRPr="008B3FDF">
        <w:rPr>
          <w:rFonts w:cstheme="minorHAnsi"/>
        </w:rPr>
        <w:t xml:space="preserve"> seguir o diagrama unifilar e os detalhes de montagem presentes na prancha em anexo. Em caso de surgimento de conflito no lançamento destes, o fiscal da obra poderá dirimir o conflito e definir nova solução sob sua responsabilidade, para atender o interesse da obra, sem obstruir seu desenvolvimento ou execução. </w:t>
      </w:r>
    </w:p>
    <w:p w14:paraId="11204B4F" w14:textId="77777777" w:rsidR="008B3FDF" w:rsidRDefault="008B3FDF" w:rsidP="00CB39ED">
      <w:pPr>
        <w:ind w:left="-5"/>
        <w:jc w:val="both"/>
        <w:rPr>
          <w:rFonts w:cstheme="minorHAnsi"/>
        </w:rPr>
      </w:pPr>
      <w:r w:rsidRPr="008B3FDF">
        <w:rPr>
          <w:rFonts w:cstheme="minorHAnsi"/>
        </w:rPr>
        <w:t>As alturas padrões para pontos elétricos com simbologia baixa, média e alta são respectivamente 0,30 metros, 1 metro e 2,</w:t>
      </w:r>
      <w:r w:rsidR="006B0E36">
        <w:rPr>
          <w:rFonts w:cstheme="minorHAnsi"/>
        </w:rPr>
        <w:t>2</w:t>
      </w:r>
      <w:r w:rsidRPr="008B3FDF">
        <w:rPr>
          <w:rFonts w:cstheme="minorHAnsi"/>
        </w:rPr>
        <w:t xml:space="preserve">0 metros a partir do piso do recinto.  </w:t>
      </w:r>
    </w:p>
    <w:p w14:paraId="1EF5DCE2" w14:textId="77777777" w:rsidR="006B0E36" w:rsidRPr="008B3FDF" w:rsidRDefault="006B0E36" w:rsidP="00CB39ED">
      <w:pPr>
        <w:ind w:left="-5"/>
        <w:jc w:val="both"/>
        <w:rPr>
          <w:rFonts w:cstheme="minorHAnsi"/>
        </w:rPr>
      </w:pPr>
    </w:p>
    <w:p w14:paraId="59279301" w14:textId="77777777" w:rsidR="008B3FDF" w:rsidRPr="00CB39ED" w:rsidRDefault="006B0E36" w:rsidP="00CB39ED">
      <w:pPr>
        <w:spacing w:after="107" w:line="259" w:lineRule="auto"/>
        <w:ind w:left="715"/>
        <w:jc w:val="both"/>
        <w:rPr>
          <w:rFonts w:cstheme="minorHAnsi"/>
          <w:sz w:val="22"/>
          <w:szCs w:val="22"/>
        </w:rPr>
      </w:pPr>
      <w:r>
        <w:rPr>
          <w:rFonts w:cstheme="minorHAnsi"/>
          <w:b/>
          <w:color w:val="00000A"/>
          <w:sz w:val="22"/>
          <w:szCs w:val="22"/>
        </w:rPr>
        <w:t>PONTO ELÉTRICO DO AR-CONDICIONADO</w:t>
      </w:r>
      <w:r w:rsidR="008B3FDF" w:rsidRPr="00CB39ED">
        <w:rPr>
          <w:rFonts w:cstheme="minorHAnsi"/>
          <w:b/>
          <w:color w:val="00000A"/>
          <w:sz w:val="22"/>
          <w:szCs w:val="22"/>
        </w:rPr>
        <w:t xml:space="preserve"> </w:t>
      </w:r>
    </w:p>
    <w:p w14:paraId="5E3F8373" w14:textId="77777777" w:rsidR="008B3FDF" w:rsidRPr="008B3FDF" w:rsidRDefault="008B3FDF" w:rsidP="00CB39ED">
      <w:pPr>
        <w:ind w:left="-5"/>
        <w:jc w:val="both"/>
        <w:rPr>
          <w:rFonts w:cstheme="minorHAnsi"/>
        </w:rPr>
      </w:pPr>
      <w:r w:rsidRPr="008B3FDF">
        <w:rPr>
          <w:rFonts w:cstheme="minorHAnsi"/>
        </w:rPr>
        <w:t xml:space="preserve">Visando economia de energia e a eficiência energética, nesse projeto é recomendável a utilização </w:t>
      </w:r>
      <w:r w:rsidR="006B0E36">
        <w:rPr>
          <w:rFonts w:cstheme="minorHAnsi"/>
        </w:rPr>
        <w:t xml:space="preserve">de ar-condicionado </w:t>
      </w:r>
      <w:r w:rsidR="001B666D">
        <w:rPr>
          <w:rFonts w:cstheme="minorHAnsi"/>
        </w:rPr>
        <w:t xml:space="preserve">com potência </w:t>
      </w:r>
      <w:r w:rsidR="006B0E36">
        <w:rPr>
          <w:rFonts w:cstheme="minorHAnsi"/>
        </w:rPr>
        <w:t>devidamente especificado para cada ponto para o qual foi dimensionado</w:t>
      </w:r>
      <w:r w:rsidRPr="008B3FDF">
        <w:rPr>
          <w:rFonts w:cstheme="minorHAnsi"/>
        </w:rPr>
        <w:t xml:space="preserve">. O sistema utilizado no projeto </w:t>
      </w:r>
      <w:r w:rsidR="006B0E36">
        <w:rPr>
          <w:rFonts w:cstheme="minorHAnsi"/>
        </w:rPr>
        <w:t xml:space="preserve">contará com </w:t>
      </w:r>
      <w:r w:rsidRPr="008B3FDF">
        <w:rPr>
          <w:rFonts w:cstheme="minorHAnsi"/>
        </w:rPr>
        <w:t xml:space="preserve">potência nominal de </w:t>
      </w:r>
      <w:r w:rsidR="006B0E36">
        <w:rPr>
          <w:rFonts w:cstheme="minorHAnsi"/>
        </w:rPr>
        <w:t>2,5k</w:t>
      </w:r>
      <w:r w:rsidRPr="008B3FDF">
        <w:rPr>
          <w:rFonts w:cstheme="minorHAnsi"/>
        </w:rPr>
        <w:t>W</w:t>
      </w:r>
      <w:r w:rsidR="006B0E36">
        <w:rPr>
          <w:rFonts w:cstheme="minorHAnsi"/>
        </w:rPr>
        <w:t xml:space="preserve"> por ponto elétrico de ar-condicionado</w:t>
      </w:r>
      <w:r w:rsidRPr="008B3FDF">
        <w:rPr>
          <w:rFonts w:cstheme="minorHAnsi"/>
        </w:rPr>
        <w:t xml:space="preserve">, </w:t>
      </w:r>
      <w:r w:rsidR="006B0E36">
        <w:rPr>
          <w:rFonts w:cstheme="minorHAnsi"/>
        </w:rPr>
        <w:t>nos pontos de maior número de pessoas e um grande excedente de calor, como cozinhas e refeitórios, foi introduzido um ponto a mais para suprir a demanda</w:t>
      </w:r>
      <w:r w:rsidRPr="008B3FDF">
        <w:rPr>
          <w:rFonts w:cstheme="minorHAnsi"/>
        </w:rPr>
        <w:t xml:space="preserve">. </w:t>
      </w:r>
    </w:p>
    <w:p w14:paraId="45A2B6CE" w14:textId="77777777" w:rsidR="008B3FDF" w:rsidRPr="008B3FDF" w:rsidRDefault="008B3FDF" w:rsidP="008B3FDF">
      <w:pPr>
        <w:spacing w:after="136" w:line="259" w:lineRule="auto"/>
        <w:rPr>
          <w:rFonts w:cstheme="minorHAnsi"/>
        </w:rPr>
      </w:pPr>
      <w:r w:rsidRPr="008B3FDF">
        <w:rPr>
          <w:rFonts w:cstheme="minorHAnsi"/>
        </w:rPr>
        <w:t xml:space="preserve"> </w:t>
      </w:r>
    </w:p>
    <w:p w14:paraId="0E4BE97C" w14:textId="77777777" w:rsidR="008B3FDF" w:rsidRPr="00CB39ED" w:rsidRDefault="008B3FDF" w:rsidP="008B3FDF">
      <w:pPr>
        <w:pStyle w:val="Ttulo1"/>
        <w:numPr>
          <w:ilvl w:val="0"/>
          <w:numId w:val="9"/>
        </w:numPr>
        <w:spacing w:before="0" w:after="108" w:line="259" w:lineRule="auto"/>
        <w:ind w:left="705" w:hanging="720"/>
        <w:rPr>
          <w:rFonts w:asciiTheme="minorHAnsi" w:hAnsiTheme="minorHAnsi" w:cstheme="minorHAnsi"/>
          <w:b/>
        </w:rPr>
      </w:pPr>
      <w:bookmarkStart w:id="20" w:name="_Toc13969"/>
      <w:r w:rsidRPr="00CB39ED">
        <w:rPr>
          <w:rFonts w:asciiTheme="minorHAnsi" w:hAnsiTheme="minorHAnsi" w:cstheme="minorHAnsi"/>
          <w:b/>
          <w:sz w:val="24"/>
          <w:szCs w:val="24"/>
        </w:rPr>
        <w:t>LIMPEZA</w:t>
      </w:r>
      <w:r w:rsidRPr="00CB39ED">
        <w:rPr>
          <w:rFonts w:asciiTheme="minorHAnsi" w:hAnsiTheme="minorHAnsi" w:cstheme="minorHAnsi"/>
          <w:b/>
        </w:rPr>
        <w:t xml:space="preserve"> </w:t>
      </w:r>
      <w:r w:rsidRPr="00CB39ED">
        <w:rPr>
          <w:rFonts w:asciiTheme="minorHAnsi" w:hAnsiTheme="minorHAnsi" w:cstheme="minorHAnsi"/>
          <w:b/>
          <w:sz w:val="24"/>
          <w:szCs w:val="24"/>
        </w:rPr>
        <w:t>DA OBRA</w:t>
      </w:r>
      <w:r w:rsidRPr="00CB39ED">
        <w:rPr>
          <w:rFonts w:asciiTheme="minorHAnsi" w:hAnsiTheme="minorHAnsi" w:cstheme="minorHAnsi"/>
          <w:b/>
        </w:rPr>
        <w:t xml:space="preserve"> </w:t>
      </w:r>
      <w:bookmarkEnd w:id="20"/>
    </w:p>
    <w:p w14:paraId="1148FC10" w14:textId="77777777" w:rsidR="008B3FDF" w:rsidRPr="008B3FDF" w:rsidRDefault="008B3FDF" w:rsidP="00CB39ED">
      <w:pPr>
        <w:ind w:left="-5"/>
        <w:jc w:val="both"/>
        <w:rPr>
          <w:rFonts w:cstheme="minorHAnsi"/>
        </w:rPr>
      </w:pPr>
      <w:r w:rsidRPr="008B3FDF">
        <w:rPr>
          <w:rFonts w:cstheme="minorHAnsi"/>
        </w:rPr>
        <w:t xml:space="preserve">A obra será considerada concluída após o término de todos os serviços e quando a obra apresentar condições de funcionamento, habitabilidade e segurança. Para finalização da obra deverão ser atendidos os seguintes requisitos: </w:t>
      </w:r>
    </w:p>
    <w:p w14:paraId="37FAA643"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Proceder à completa limpeza da obra, removendo quaisquer detritos e salpicos de argamassa endurecida, tinta etc., sobre a superfície de vidros, revestimentos cerâmicos, paredes, </w:t>
      </w:r>
      <w:proofErr w:type="spellStart"/>
      <w:r w:rsidRPr="008B3FDF">
        <w:rPr>
          <w:rFonts w:cstheme="minorHAnsi"/>
        </w:rPr>
        <w:t>etc</w:t>
      </w:r>
      <w:proofErr w:type="spellEnd"/>
      <w:r w:rsidRPr="008B3FDF">
        <w:rPr>
          <w:rFonts w:cstheme="minorHAnsi"/>
        </w:rPr>
        <w:t xml:space="preserve">; </w:t>
      </w:r>
    </w:p>
    <w:p w14:paraId="25C937E0"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Verificar cuidadosamente as perfeitas condições de funcionamento e segurança de todas as instalações; </w:t>
      </w:r>
    </w:p>
    <w:p w14:paraId="3371568E"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Anterior à entrega da obra o imóvel deverá estar livre de entulhos ou sobras de materiais de construção; </w:t>
      </w:r>
    </w:p>
    <w:p w14:paraId="1E1258AF" w14:textId="77777777" w:rsidR="008B3FDF" w:rsidRPr="008B3FDF" w:rsidRDefault="008B3FDF" w:rsidP="00CB39ED">
      <w:pPr>
        <w:numPr>
          <w:ilvl w:val="0"/>
          <w:numId w:val="8"/>
        </w:numPr>
        <w:spacing w:after="117"/>
        <w:ind w:hanging="283"/>
        <w:jc w:val="both"/>
        <w:rPr>
          <w:rFonts w:cstheme="minorHAnsi"/>
        </w:rPr>
      </w:pPr>
      <w:r w:rsidRPr="008B3FDF">
        <w:rPr>
          <w:rFonts w:cstheme="minorHAnsi"/>
        </w:rPr>
        <w:t xml:space="preserve">Os tapumes deverão ser removidos. </w:t>
      </w:r>
    </w:p>
    <w:p w14:paraId="40E0F5E9" w14:textId="77777777" w:rsidR="008B3FDF" w:rsidRPr="00876CB2" w:rsidRDefault="008B3FDF" w:rsidP="008B3FDF">
      <w:pPr>
        <w:spacing w:after="151" w:line="259" w:lineRule="auto"/>
        <w:rPr>
          <w:rFonts w:cstheme="minorHAnsi"/>
        </w:rPr>
      </w:pPr>
      <w:r w:rsidRPr="00876CB2">
        <w:rPr>
          <w:rFonts w:cstheme="minorHAnsi"/>
        </w:rPr>
        <w:t xml:space="preserve"> </w:t>
      </w:r>
    </w:p>
    <w:p w14:paraId="1146B84D" w14:textId="77777777" w:rsidR="008B3FDF" w:rsidRPr="00876CB2" w:rsidRDefault="008B3FDF" w:rsidP="008B3FDF">
      <w:pPr>
        <w:pStyle w:val="Ttulo1"/>
        <w:numPr>
          <w:ilvl w:val="0"/>
          <w:numId w:val="9"/>
        </w:numPr>
        <w:spacing w:before="0" w:after="108" w:line="259" w:lineRule="auto"/>
        <w:ind w:left="705" w:hanging="720"/>
        <w:rPr>
          <w:rFonts w:asciiTheme="minorHAnsi" w:hAnsiTheme="minorHAnsi" w:cstheme="minorHAnsi"/>
          <w:sz w:val="24"/>
          <w:szCs w:val="24"/>
        </w:rPr>
      </w:pPr>
      <w:bookmarkStart w:id="21" w:name="_Toc13970"/>
      <w:r w:rsidRPr="00876CB2">
        <w:rPr>
          <w:rFonts w:asciiTheme="minorHAnsi" w:hAnsiTheme="minorHAnsi" w:cstheme="minorHAnsi"/>
          <w:sz w:val="24"/>
          <w:szCs w:val="24"/>
        </w:rPr>
        <w:lastRenderedPageBreak/>
        <w:t xml:space="preserve">PRAZO </w:t>
      </w:r>
      <w:bookmarkEnd w:id="21"/>
    </w:p>
    <w:p w14:paraId="61190E7A" w14:textId="77777777" w:rsidR="008B3FDF" w:rsidRPr="008B3FDF" w:rsidRDefault="008B3FDF" w:rsidP="008B3FDF">
      <w:pPr>
        <w:spacing w:after="115" w:line="259" w:lineRule="auto"/>
        <w:ind w:left="-5"/>
        <w:rPr>
          <w:rFonts w:cstheme="minorHAnsi"/>
        </w:rPr>
      </w:pPr>
      <w:r w:rsidRPr="008B3FDF">
        <w:rPr>
          <w:rFonts w:cstheme="minorHAnsi"/>
        </w:rPr>
        <w:t xml:space="preserve">A obra será executada dentro do prazo </w:t>
      </w:r>
      <w:r w:rsidR="00533B7F">
        <w:rPr>
          <w:rFonts w:cstheme="minorHAnsi"/>
          <w:color w:val="FF0000"/>
        </w:rPr>
        <w:t>1</w:t>
      </w:r>
      <w:r w:rsidRPr="008B3FDF">
        <w:rPr>
          <w:rFonts w:cstheme="minorHAnsi"/>
          <w:color w:val="FF0000"/>
        </w:rPr>
        <w:t xml:space="preserve"> (</w:t>
      </w:r>
      <w:r w:rsidR="00533B7F">
        <w:rPr>
          <w:rFonts w:cstheme="minorHAnsi"/>
          <w:color w:val="FF0000"/>
        </w:rPr>
        <w:t>mês</w:t>
      </w:r>
      <w:r w:rsidRPr="008B3FDF">
        <w:rPr>
          <w:rFonts w:cstheme="minorHAnsi"/>
          <w:color w:val="FF0000"/>
        </w:rPr>
        <w:t xml:space="preserve">) meses. </w:t>
      </w:r>
    </w:p>
    <w:p w14:paraId="194D5A7B" w14:textId="77777777" w:rsidR="008B3FDF" w:rsidRPr="008B3FDF" w:rsidRDefault="008B3FDF" w:rsidP="008B3FDF">
      <w:pPr>
        <w:spacing w:after="151" w:line="259" w:lineRule="auto"/>
        <w:rPr>
          <w:rFonts w:cstheme="minorHAnsi"/>
        </w:rPr>
      </w:pPr>
      <w:r w:rsidRPr="008B3FDF">
        <w:rPr>
          <w:rFonts w:cstheme="minorHAnsi"/>
        </w:rPr>
        <w:t xml:space="preserve"> </w:t>
      </w:r>
    </w:p>
    <w:p w14:paraId="4794D356" w14:textId="77777777" w:rsidR="008B3FDF" w:rsidRPr="00CB39ED"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22" w:name="_Toc13971"/>
      <w:r w:rsidRPr="00CB39ED">
        <w:rPr>
          <w:rFonts w:asciiTheme="minorHAnsi" w:hAnsiTheme="minorHAnsi" w:cstheme="minorHAnsi"/>
          <w:b/>
          <w:sz w:val="24"/>
          <w:szCs w:val="24"/>
        </w:rPr>
        <w:t xml:space="preserve">CONSIDERAÇÕES GERAIS </w:t>
      </w:r>
      <w:bookmarkEnd w:id="22"/>
    </w:p>
    <w:p w14:paraId="337C5BFD" w14:textId="77777777" w:rsidR="008B3FDF" w:rsidRPr="008B3FDF" w:rsidRDefault="008B3FDF" w:rsidP="00CF5DE1">
      <w:pPr>
        <w:ind w:left="-5" w:firstLine="710"/>
        <w:jc w:val="both"/>
        <w:rPr>
          <w:rFonts w:cstheme="minorHAnsi"/>
        </w:rPr>
      </w:pPr>
      <w:r w:rsidRPr="008B3FDF">
        <w:rPr>
          <w:rFonts w:cstheme="minorHAnsi"/>
        </w:rPr>
        <w:t xml:space="preserve">Quando as especificações ou quaisquer outros documentos forem eventualmente omissos ou surgirem dúvidas na interpretação de qualquer peça gráfica ou outro elemento informativo, deverá sempre ser consultada a FISCALIZAÇÃO, que diligenciará no sentido de que a omissão ou dúvidas sejam sanadas em tempo hábil. Se as circunstâncias ou as condições locais tornarem aconselhável a substituição de alguns materiais especificados, esta substituição só poderá se efetuar mediante expressa autorização, por escrito, do autor do projeto, para cada caso particular. A Executora é obrigada a facilitar meticulosa fiscalização dos materiais, execução das obras e serviços contratados, bem como o acesso a todas as partes da obra contratada. Obriga-se, ainda, do mesmo modo, a facilitar à fiscalização em oficinas, depósitos, armazéns e dependências onde se encontrem os materiais destinados à construção, serviços e/ou obras e reparos, mesmo que de propriedade de terceiros. É assegurado à Fiscalização o direito de ordenar a suspensão das obras e serviços sem prejuízo das penalidades a que ficar sujeira a Executora e sem que esta tenha direito a qualquer indenização, no caso de não ser atendida, dentro de 48 horas, a contar do registro no diário de obras, qualquer reclamação sobre defeito essencial em serviço executado ou em material posto na obra. </w:t>
      </w:r>
    </w:p>
    <w:p w14:paraId="44E1D945" w14:textId="77777777" w:rsidR="008B3FDF" w:rsidRPr="008B3FDF" w:rsidRDefault="008B3FDF" w:rsidP="00CF5DE1">
      <w:pPr>
        <w:ind w:left="-5" w:firstLine="710"/>
        <w:jc w:val="both"/>
        <w:rPr>
          <w:rFonts w:cstheme="minorHAnsi"/>
        </w:rPr>
      </w:pPr>
      <w:r w:rsidRPr="008B3FDF">
        <w:rPr>
          <w:rFonts w:cstheme="minorHAnsi"/>
        </w:rPr>
        <w:t xml:space="preserve">A Executora é obrigada a prezar pela boa qualidade e organização da obra como um todo, bem como do cuidado com os colaboradores que estiverem realizando qualquer serviço em obra. Fica sob sua responsabilidade realizar qualquer reparo ou organização no canteiro de obras se assim a fiscalização exigir. </w:t>
      </w:r>
    </w:p>
    <w:p w14:paraId="2758F62C" w14:textId="77777777" w:rsidR="008B3FDF" w:rsidRPr="008B3FDF" w:rsidRDefault="008B3FDF" w:rsidP="00CB39ED">
      <w:pPr>
        <w:ind w:left="-5" w:right="77"/>
        <w:jc w:val="both"/>
        <w:rPr>
          <w:rFonts w:cstheme="minorHAnsi"/>
          <w:b/>
          <w:sz w:val="20"/>
        </w:rPr>
      </w:pPr>
      <w:r w:rsidRPr="008B3FDF">
        <w:rPr>
          <w:rFonts w:cstheme="minorHAnsi"/>
        </w:rPr>
        <w:t>A Executora é obrigada a retirar da obra, imediatamente depois de registrado no diário de obras, qualquer empregado, tarefeiro, operário ou subordinado seu que a critério da Fiscalização, venha demonstrando conduta nociva ou incapacidade técnica.</w:t>
      </w:r>
    </w:p>
    <w:p w14:paraId="1AE8C21D" w14:textId="77777777" w:rsidR="008B3FDF" w:rsidRDefault="008B3FDF" w:rsidP="00CF5DE1">
      <w:pPr>
        <w:ind w:firstLine="708"/>
        <w:jc w:val="both"/>
        <w:rPr>
          <w:rFonts w:cstheme="minorHAnsi"/>
        </w:rPr>
      </w:pPr>
      <w:r w:rsidRPr="008B3FDF">
        <w:rPr>
          <w:rFonts w:cstheme="minorHAnsi"/>
        </w:rPr>
        <w:t xml:space="preserve">A execução desta obra deverá seguir rigorosamente a NR 10, a fim de atender aos requisitos e condições mínimas, garantindo a implementação de medidas de controle e sistemas preventivos, de forma a garantir a segurança e a saúde dos trabalhadores habilitados, qualificados, capacitados e autorizados que, direta ou indiretamente, interajam em instalações elétricas e serviços com eletricidade. Qualquer detalhe omisso neste memorial ou no projeto anexo deverá atender as normas da CEEE e ABNT, devendo os serviços serem executados por pessoal técnico especializado. </w:t>
      </w:r>
    </w:p>
    <w:p w14:paraId="6E6B9AFD" w14:textId="77777777" w:rsidR="008B3FDF" w:rsidRPr="008B3FDF" w:rsidRDefault="008B3FDF" w:rsidP="008B3FDF">
      <w:pPr>
        <w:spacing w:after="12"/>
        <w:ind w:left="104"/>
        <w:rPr>
          <w:rFonts w:cstheme="minorHAnsi"/>
          <w:color w:val="FF0000"/>
        </w:rPr>
      </w:pPr>
      <w:r w:rsidRPr="008B3FDF">
        <w:rPr>
          <w:rFonts w:eastAsia="Calibri" w:cstheme="minorHAnsi"/>
          <w:b/>
          <w:color w:val="FF0000"/>
        </w:rPr>
        <w:t xml:space="preserve"> </w:t>
      </w:r>
    </w:p>
    <w:p w14:paraId="3125CE8D" w14:textId="77777777" w:rsidR="008B3FDF" w:rsidRPr="008B3FDF" w:rsidRDefault="008B3FDF" w:rsidP="008B3FDF">
      <w:pPr>
        <w:spacing w:after="120" w:line="259" w:lineRule="auto"/>
        <w:ind w:left="108"/>
        <w:rPr>
          <w:rFonts w:cstheme="minorHAnsi"/>
          <w:color w:val="FF0000"/>
        </w:rPr>
      </w:pPr>
      <w:r w:rsidRPr="008B3FDF">
        <w:rPr>
          <w:rFonts w:eastAsia="Calibri" w:cstheme="minorHAnsi"/>
          <w:b/>
          <w:color w:val="FF0000"/>
        </w:rPr>
        <w:t xml:space="preserve"> </w:t>
      </w:r>
    </w:p>
    <w:p w14:paraId="1271CDC5" w14:textId="77777777" w:rsidR="008B3FDF" w:rsidRPr="00CB39ED" w:rsidRDefault="008B3FDF" w:rsidP="00CB39ED">
      <w:pPr>
        <w:pStyle w:val="Ttulo5"/>
        <w:rPr>
          <w:rFonts w:asciiTheme="minorHAnsi" w:hAnsiTheme="minorHAnsi" w:cstheme="minorHAnsi"/>
        </w:rPr>
      </w:pPr>
      <w:r w:rsidRPr="008B3FDF">
        <w:rPr>
          <w:rFonts w:asciiTheme="minorHAnsi" w:hAnsiTheme="minorHAnsi" w:cstheme="minorHAnsi"/>
        </w:rPr>
        <w:t xml:space="preserve">Dimensionamento dos Condutores </w:t>
      </w:r>
      <w:r w:rsidRPr="008B3FDF">
        <w:rPr>
          <w:rFonts w:cstheme="minorHAnsi"/>
          <w:b w:val="0"/>
        </w:rPr>
        <w:t xml:space="preserve"> </w:t>
      </w:r>
    </w:p>
    <w:p w14:paraId="32EFAA2D" w14:textId="77777777" w:rsidR="008B3FDF" w:rsidRPr="008B3FDF" w:rsidRDefault="008B3FDF" w:rsidP="00CF5DE1">
      <w:pPr>
        <w:spacing w:after="67"/>
        <w:ind w:firstLine="708"/>
        <w:rPr>
          <w:rFonts w:cstheme="minorHAnsi"/>
        </w:rPr>
      </w:pPr>
      <w:r w:rsidRPr="008B3FDF">
        <w:rPr>
          <w:rFonts w:cstheme="minorHAnsi"/>
        </w:rPr>
        <w:t xml:space="preserve">A seção mínima dos condutores elétricos deve satisfazer, simultaneamente, aos dois critérios seguintes: </w:t>
      </w:r>
    </w:p>
    <w:p w14:paraId="2F604F40" w14:textId="77777777" w:rsidR="008B3FDF" w:rsidRPr="008B3FDF" w:rsidRDefault="008B3FDF" w:rsidP="008B3FDF">
      <w:pPr>
        <w:numPr>
          <w:ilvl w:val="0"/>
          <w:numId w:val="12"/>
        </w:numPr>
        <w:spacing w:after="49" w:line="249" w:lineRule="auto"/>
        <w:ind w:hanging="360"/>
        <w:jc w:val="both"/>
        <w:rPr>
          <w:rFonts w:cstheme="minorHAnsi"/>
        </w:rPr>
      </w:pPr>
      <w:r w:rsidRPr="008B3FDF">
        <w:rPr>
          <w:rFonts w:cstheme="minorHAnsi"/>
        </w:rPr>
        <w:t xml:space="preserve">Capacidade de condução de corrente; </w:t>
      </w:r>
    </w:p>
    <w:p w14:paraId="1CCD07FE" w14:textId="77777777" w:rsidR="008B3FDF" w:rsidRPr="00CB39ED" w:rsidRDefault="008B3FDF" w:rsidP="00CB39ED">
      <w:pPr>
        <w:numPr>
          <w:ilvl w:val="0"/>
          <w:numId w:val="12"/>
        </w:numPr>
        <w:spacing w:after="5" w:line="249" w:lineRule="auto"/>
        <w:ind w:hanging="360"/>
        <w:jc w:val="both"/>
        <w:rPr>
          <w:rFonts w:cstheme="minorHAnsi"/>
        </w:rPr>
      </w:pPr>
      <w:r w:rsidRPr="008B3FDF">
        <w:rPr>
          <w:rFonts w:cstheme="minorHAnsi"/>
        </w:rPr>
        <w:t xml:space="preserve">Limites da queda de tensão; </w:t>
      </w:r>
      <w:r w:rsidRPr="00CB39ED">
        <w:rPr>
          <w:rFonts w:cstheme="minorHAnsi"/>
        </w:rPr>
        <w:t xml:space="preserve"> </w:t>
      </w:r>
    </w:p>
    <w:p w14:paraId="00B86887" w14:textId="77777777" w:rsidR="008B3FDF" w:rsidRPr="008B3FDF" w:rsidRDefault="008B3FDF" w:rsidP="008B3FDF">
      <w:pPr>
        <w:numPr>
          <w:ilvl w:val="0"/>
          <w:numId w:val="13"/>
        </w:numPr>
        <w:spacing w:after="297" w:line="249" w:lineRule="auto"/>
        <w:ind w:hanging="117"/>
        <w:jc w:val="both"/>
        <w:rPr>
          <w:rFonts w:cstheme="minorHAnsi"/>
        </w:rPr>
      </w:pPr>
      <w:r w:rsidRPr="008B3FDF">
        <w:rPr>
          <w:rFonts w:eastAsia="Calibri" w:cstheme="minorHAnsi"/>
          <w:b/>
        </w:rPr>
        <w:t>Cálculo da Corrente Nominal e da Corrente de Projeto:</w:t>
      </w:r>
      <w:r w:rsidRPr="008B3FDF">
        <w:rPr>
          <w:rFonts w:cstheme="minorHAnsi"/>
        </w:rPr>
        <w:t xml:space="preserve"> </w:t>
      </w:r>
    </w:p>
    <w:p w14:paraId="3D8EC0EF" w14:textId="77777777" w:rsidR="008B3FDF" w:rsidRPr="008B3FDF" w:rsidRDefault="008B3FDF" w:rsidP="008B3FDF">
      <w:pPr>
        <w:tabs>
          <w:tab w:val="center" w:pos="1524"/>
          <w:tab w:val="center" w:pos="2622"/>
          <w:tab w:val="center" w:pos="3875"/>
          <w:tab w:val="center" w:pos="4740"/>
          <w:tab w:val="center" w:pos="5064"/>
          <w:tab w:val="center" w:pos="5772"/>
        </w:tabs>
        <w:spacing w:line="259" w:lineRule="auto"/>
        <w:rPr>
          <w:rFonts w:cstheme="minorHAnsi"/>
        </w:rPr>
      </w:pPr>
      <w:r w:rsidRPr="008B3FDF">
        <w:rPr>
          <w:rFonts w:eastAsia="Calibri" w:cstheme="minorHAnsi"/>
          <w:sz w:val="22"/>
        </w:rPr>
        <w:lastRenderedPageBreak/>
        <w:tab/>
      </w:r>
      <w:r w:rsidRPr="008B3FDF">
        <w:rPr>
          <w:rFonts w:cstheme="minorHAnsi"/>
        </w:rPr>
        <w:t xml:space="preserve"> </w:t>
      </w:r>
      <w:r w:rsidRPr="008B3FDF">
        <w:rPr>
          <w:rFonts w:cstheme="minorHAnsi"/>
        </w:rPr>
        <w:tab/>
        <w:t xml:space="preserve">       </w:t>
      </w:r>
      <w:r w:rsidRPr="008B3FDF">
        <w:rPr>
          <w:rFonts w:eastAsia="Times New Roman" w:cstheme="minorHAnsi"/>
        </w:rPr>
        <w:t xml:space="preserve">In </w:t>
      </w:r>
      <w:r w:rsidRPr="008B3FDF">
        <w:rPr>
          <w:rFonts w:eastAsia="Segoe UI Symbol" w:cstheme="minorHAnsi"/>
        </w:rPr>
        <w:t>=</w:t>
      </w:r>
      <w:r w:rsidRPr="008B3FDF">
        <w:rPr>
          <w:rFonts w:eastAsia="Segoe UI Symbol" w:cstheme="minorHAnsi"/>
        </w:rPr>
        <w:tab/>
      </w:r>
      <w:proofErr w:type="spellStart"/>
      <w:r w:rsidRPr="008B3FDF">
        <w:rPr>
          <w:rFonts w:eastAsia="Times New Roman" w:cstheme="minorHAnsi"/>
        </w:rPr>
        <w:t>Pn</w:t>
      </w:r>
      <w:proofErr w:type="spellEnd"/>
      <w:r w:rsidRPr="008B3FDF">
        <w:rPr>
          <w:rFonts w:eastAsia="Times New Roman" w:cstheme="minorHAnsi"/>
        </w:rPr>
        <w:tab/>
      </w:r>
      <w:r w:rsidRPr="008B3FDF">
        <w:rPr>
          <w:rFonts w:cstheme="minorHAnsi"/>
          <w:sz w:val="34"/>
          <w:vertAlign w:val="subscript"/>
        </w:rPr>
        <w:t xml:space="preserve"> </w:t>
      </w:r>
      <w:r w:rsidRPr="008B3FDF">
        <w:rPr>
          <w:rFonts w:cstheme="minorHAnsi"/>
          <w:sz w:val="34"/>
          <w:vertAlign w:val="subscript"/>
        </w:rPr>
        <w:tab/>
      </w:r>
      <w:r w:rsidRPr="008B3FDF">
        <w:rPr>
          <w:rFonts w:cstheme="minorHAnsi"/>
        </w:rPr>
        <w:t xml:space="preserve"> </w:t>
      </w:r>
      <w:r w:rsidRPr="008B3FDF">
        <w:rPr>
          <w:rFonts w:cstheme="minorHAnsi"/>
        </w:rPr>
        <w:tab/>
        <w:t xml:space="preserve"> </w:t>
      </w:r>
    </w:p>
    <w:p w14:paraId="288C6C04" w14:textId="77777777" w:rsidR="008B3FDF" w:rsidRPr="008B3FDF" w:rsidRDefault="00400088" w:rsidP="008B3FDF">
      <w:pPr>
        <w:spacing w:line="259" w:lineRule="auto"/>
        <w:ind w:left="3098"/>
        <w:rPr>
          <w:rFonts w:cstheme="minorHAnsi"/>
        </w:rPr>
      </w:pPr>
      <w:r>
        <w:rPr>
          <w:rFonts w:cstheme="minorHAnsi"/>
          <w:noProof/>
          <w:lang w:eastAsia="pt-BR"/>
        </w:rPr>
        <w:pict w14:anchorId="3C23BBCA">
          <v:group id="Group 48343" o:spid="_x0000_s2050" style="position:absolute;left:0;text-align:left;margin-left:153.6pt;margin-top:1.2pt;width:80.5pt;height:.45pt;z-index:251659264" coordsize="10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">
            <v:shape id="Shape 6580" o:spid="_x0000_s2051" style="position:absolute;width:10227;height:0;visibility:visible" coordsize="102274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" adj="0,,0" path="m,l1022747,e" filled="f" strokeweight=".17483mm">
              <v:stroke miterlimit="83231f" joinstyle="miter" endcap="square"/>
              <v:formulas/>
              <v:path arrowok="t" o:connecttype="segments" textboxrect="0,0,1022747,0"/>
            </v:shape>
          </v:group>
        </w:pict>
      </w:r>
      <w:proofErr w:type="spellStart"/>
      <w:r w:rsidR="008B3FDF" w:rsidRPr="008B3FDF">
        <w:rPr>
          <w:rFonts w:eastAsia="Times New Roman" w:cstheme="minorHAnsi"/>
          <w:i/>
        </w:rPr>
        <w:t>k</w:t>
      </w:r>
      <w:r w:rsidR="008B3FDF" w:rsidRPr="008B3FDF">
        <w:rPr>
          <w:rFonts w:eastAsia="Segoe UI Symbol" w:cstheme="minorHAnsi"/>
        </w:rPr>
        <w:t>×</w:t>
      </w:r>
      <w:r w:rsidR="008B3FDF" w:rsidRPr="008B3FDF">
        <w:rPr>
          <w:rFonts w:eastAsia="Times New Roman" w:cstheme="minorHAnsi"/>
        </w:rPr>
        <w:t>Un</w:t>
      </w:r>
      <w:r w:rsidR="008B3FDF" w:rsidRPr="008B3FDF">
        <w:rPr>
          <w:rFonts w:eastAsia="Segoe UI Symbol" w:cstheme="minorHAnsi"/>
        </w:rPr>
        <w:t>×</w:t>
      </w:r>
      <w:r w:rsidR="008B3FDF" w:rsidRPr="008B3FDF">
        <w:rPr>
          <w:rFonts w:eastAsia="Times New Roman" w:cstheme="minorHAnsi"/>
        </w:rPr>
        <w:t>cosφ</w:t>
      </w:r>
      <w:r w:rsidR="008B3FDF" w:rsidRPr="008B3FDF">
        <w:rPr>
          <w:rFonts w:eastAsia="Segoe UI Symbol" w:cstheme="minorHAnsi"/>
        </w:rPr>
        <w:t>×</w:t>
      </w:r>
      <w:r w:rsidR="008B3FDF" w:rsidRPr="008B3FDF">
        <w:rPr>
          <w:rFonts w:eastAsia="Segoe UI Symbol" w:cstheme="minorHAnsi"/>
          <w:sz w:val="25"/>
        </w:rPr>
        <w:t>η</w:t>
      </w:r>
      <w:proofErr w:type="spellEnd"/>
    </w:p>
    <w:p w14:paraId="2E189691" w14:textId="77777777" w:rsidR="008B3FDF" w:rsidRPr="008B3FDF" w:rsidRDefault="008B3FDF" w:rsidP="008B3FDF">
      <w:pPr>
        <w:ind w:left="102"/>
        <w:rPr>
          <w:rFonts w:cstheme="minorHAnsi"/>
        </w:rPr>
      </w:pPr>
      <w:r w:rsidRPr="008B3FDF">
        <w:rPr>
          <w:rFonts w:cstheme="minorHAnsi"/>
        </w:rPr>
        <w:t xml:space="preserve">Onde: </w:t>
      </w:r>
    </w:p>
    <w:p w14:paraId="00550C9A" w14:textId="77777777" w:rsidR="008B3FDF" w:rsidRPr="008B3FDF" w:rsidRDefault="008B3FDF" w:rsidP="008B3FDF">
      <w:pPr>
        <w:ind w:left="102" w:right="5126"/>
        <w:rPr>
          <w:rFonts w:cstheme="minorHAnsi"/>
        </w:rPr>
      </w:pPr>
      <w:r w:rsidRPr="008B3FDF">
        <w:rPr>
          <w:rFonts w:cstheme="minorHAnsi"/>
        </w:rPr>
        <w:t xml:space="preserve"> </w:t>
      </w:r>
      <w:proofErr w:type="spellStart"/>
      <w:r w:rsidRPr="008B3FDF">
        <w:rPr>
          <w:rFonts w:cstheme="minorHAnsi"/>
        </w:rPr>
        <w:t>Pn</w:t>
      </w:r>
      <w:proofErr w:type="spellEnd"/>
      <w:r w:rsidRPr="008B3FDF">
        <w:rPr>
          <w:rFonts w:cstheme="minorHAnsi"/>
        </w:rPr>
        <w:t xml:space="preserve"> – Potência em Watts;</w:t>
      </w:r>
    </w:p>
    <w:p w14:paraId="59D10DD7" w14:textId="77777777" w:rsidR="008B3FDF" w:rsidRPr="008B3FDF" w:rsidRDefault="008B3FDF" w:rsidP="008B3FDF">
      <w:pPr>
        <w:ind w:left="102" w:right="5126"/>
        <w:rPr>
          <w:rFonts w:cstheme="minorHAnsi"/>
        </w:rPr>
      </w:pPr>
      <w:proofErr w:type="spellStart"/>
      <w:r w:rsidRPr="008B3FDF">
        <w:rPr>
          <w:rFonts w:cstheme="minorHAnsi"/>
        </w:rPr>
        <w:t>cos</w:t>
      </w:r>
      <w:r w:rsidRPr="008B3FDF">
        <w:rPr>
          <w:rFonts w:eastAsia="Segoe UI Symbol" w:cstheme="minorHAnsi"/>
        </w:rPr>
        <w:t>ϕ</w:t>
      </w:r>
      <w:proofErr w:type="spellEnd"/>
      <w:r w:rsidRPr="008B3FDF">
        <w:rPr>
          <w:rFonts w:cstheme="minorHAnsi"/>
        </w:rPr>
        <w:t xml:space="preserve"> - Fator de Potência;</w:t>
      </w:r>
    </w:p>
    <w:p w14:paraId="440CDD27" w14:textId="77777777" w:rsidR="008B3FDF" w:rsidRPr="008B3FDF" w:rsidRDefault="008B3FDF" w:rsidP="008B3FDF">
      <w:pPr>
        <w:ind w:left="102" w:right="5126"/>
        <w:rPr>
          <w:rFonts w:cstheme="minorHAnsi"/>
        </w:rPr>
      </w:pPr>
      <w:r w:rsidRPr="008B3FDF">
        <w:rPr>
          <w:rFonts w:eastAsia="Segoe UI Symbol" w:cstheme="minorHAnsi"/>
        </w:rPr>
        <w:t>η</w:t>
      </w:r>
      <w:r w:rsidRPr="008B3FDF">
        <w:rPr>
          <w:rFonts w:cstheme="minorHAnsi"/>
        </w:rPr>
        <w:t xml:space="preserve"> - Rendimento;</w:t>
      </w:r>
    </w:p>
    <w:p w14:paraId="3C8D068C" w14:textId="77777777" w:rsidR="008B3FDF" w:rsidRPr="008B3FDF" w:rsidRDefault="008B3FDF" w:rsidP="008B3FDF">
      <w:pPr>
        <w:ind w:left="102" w:right="493"/>
        <w:rPr>
          <w:rFonts w:cstheme="minorHAnsi"/>
        </w:rPr>
      </w:pPr>
      <w:r w:rsidRPr="008B3FDF">
        <w:rPr>
          <w:rFonts w:cstheme="minorHAnsi"/>
        </w:rPr>
        <w:t xml:space="preserve">Un – Tensão em volts entre fase e neutro e, se não há neutro, entre fases;  </w:t>
      </w:r>
    </w:p>
    <w:p w14:paraId="0940F97C" w14:textId="77777777" w:rsidR="008B3FDF" w:rsidRPr="008B3FDF" w:rsidRDefault="008B3FDF" w:rsidP="008B3FDF">
      <w:pPr>
        <w:ind w:left="102" w:right="209"/>
        <w:rPr>
          <w:rFonts w:cstheme="minorHAnsi"/>
        </w:rPr>
      </w:pPr>
      <w:r w:rsidRPr="008B3FDF">
        <w:rPr>
          <w:rFonts w:cstheme="minorHAnsi"/>
        </w:rPr>
        <w:t xml:space="preserve">k = 1 – para circuitos monofásicos a dois fios;  </w:t>
      </w:r>
    </w:p>
    <w:p w14:paraId="1CAFCE9C" w14:textId="77777777" w:rsidR="008B3FDF" w:rsidRPr="008B3FDF" w:rsidRDefault="008B3FDF" w:rsidP="008B3FDF">
      <w:pPr>
        <w:spacing w:after="6" w:line="246" w:lineRule="auto"/>
        <w:ind w:left="104" w:right="1174"/>
        <w:rPr>
          <w:rFonts w:cstheme="minorHAnsi"/>
        </w:rPr>
      </w:pPr>
      <w:r w:rsidRPr="008B3FDF">
        <w:rPr>
          <w:rFonts w:cstheme="minorHAnsi"/>
        </w:rPr>
        <w:t>k = 1,73 – para circuitos trifásicos a três fios;</w:t>
      </w:r>
    </w:p>
    <w:p w14:paraId="1F95F1DE" w14:textId="77777777" w:rsidR="008B3FDF" w:rsidRDefault="008B3FDF" w:rsidP="008B3FDF">
      <w:pPr>
        <w:spacing w:after="6" w:line="246" w:lineRule="auto"/>
        <w:ind w:left="104" w:right="1174"/>
        <w:rPr>
          <w:rFonts w:cstheme="minorHAnsi"/>
        </w:rPr>
      </w:pPr>
      <w:r w:rsidRPr="008B3FDF">
        <w:rPr>
          <w:rFonts w:cstheme="minorHAnsi"/>
        </w:rPr>
        <w:t xml:space="preserve">k = 3 – para circuitos trifásicos a quatro fios; </w:t>
      </w:r>
    </w:p>
    <w:p w14:paraId="566C9828" w14:textId="77777777" w:rsidR="00A02912" w:rsidRPr="008B3FDF" w:rsidRDefault="00A02912" w:rsidP="008B3FDF">
      <w:pPr>
        <w:spacing w:after="6" w:line="246" w:lineRule="auto"/>
        <w:ind w:left="104" w:right="1174"/>
        <w:rPr>
          <w:rFonts w:cstheme="minorHAnsi"/>
        </w:rPr>
      </w:pPr>
    </w:p>
    <w:p w14:paraId="1F160D73" w14:textId="77777777" w:rsidR="008B3FDF" w:rsidRPr="008B3FDF" w:rsidRDefault="008B3FDF" w:rsidP="008B3FDF">
      <w:pPr>
        <w:spacing w:line="259" w:lineRule="auto"/>
        <w:ind w:left="109"/>
        <w:rPr>
          <w:rFonts w:cstheme="minorHAnsi"/>
        </w:rPr>
      </w:pPr>
      <w:r w:rsidRPr="008B3FDF">
        <w:rPr>
          <w:rFonts w:cstheme="minorHAnsi"/>
        </w:rPr>
        <w:t xml:space="preserve"> </w:t>
      </w:r>
    </w:p>
    <w:p w14:paraId="2C0EC33B"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Dimensionamento dos Condutores Elétricos: </w:t>
      </w:r>
    </w:p>
    <w:p w14:paraId="4D6468BA" w14:textId="77777777" w:rsidR="008B3FDF" w:rsidRPr="008B3FDF" w:rsidRDefault="008B3FDF" w:rsidP="008B3FDF">
      <w:pPr>
        <w:spacing w:line="259" w:lineRule="auto"/>
        <w:ind w:left="109"/>
        <w:rPr>
          <w:rFonts w:cstheme="minorHAnsi"/>
        </w:rPr>
      </w:pPr>
      <w:r w:rsidRPr="008B3FDF">
        <w:rPr>
          <w:rFonts w:eastAsia="Calibri" w:cstheme="minorHAnsi"/>
          <w:b/>
        </w:rPr>
        <w:t xml:space="preserve"> </w:t>
      </w:r>
    </w:p>
    <w:p w14:paraId="20128D8D"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Serão utilizados cabos unipolares – isolação de PVC – 70º C; </w:t>
      </w:r>
    </w:p>
    <w:p w14:paraId="02CD15DF"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Seção mínima dos circuitos de </w:t>
      </w:r>
      <w:r w:rsidR="00A02912">
        <w:rPr>
          <w:rFonts w:cstheme="minorHAnsi"/>
        </w:rPr>
        <w:t>proteção</w:t>
      </w:r>
      <w:r w:rsidRPr="008B3FDF">
        <w:rPr>
          <w:rFonts w:cstheme="minorHAnsi"/>
        </w:rPr>
        <w:t xml:space="preserve"> é # </w:t>
      </w:r>
      <w:r w:rsidR="00A02912">
        <w:rPr>
          <w:rFonts w:cstheme="minorHAnsi"/>
        </w:rPr>
        <w:t>2</w:t>
      </w:r>
      <w:r w:rsidRPr="008B3FDF">
        <w:rPr>
          <w:rFonts w:cstheme="minorHAnsi"/>
        </w:rPr>
        <w:t>,5mm</w:t>
      </w:r>
      <w:r w:rsidRPr="008B3FDF">
        <w:rPr>
          <w:rFonts w:cstheme="minorHAnsi"/>
          <w:vertAlign w:val="superscript"/>
        </w:rPr>
        <w:t>2</w:t>
      </w:r>
      <w:r w:rsidRPr="008B3FDF">
        <w:rPr>
          <w:rFonts w:cstheme="minorHAnsi"/>
        </w:rPr>
        <w:t xml:space="preserve">, para circuitos de força a seção mínima dos condutores é # </w:t>
      </w:r>
      <w:r w:rsidR="00A02912">
        <w:rPr>
          <w:rFonts w:cstheme="minorHAnsi"/>
        </w:rPr>
        <w:t>4</w:t>
      </w:r>
      <w:r w:rsidRPr="008B3FDF">
        <w:rPr>
          <w:rFonts w:cstheme="minorHAnsi"/>
        </w:rPr>
        <w:t xml:space="preserve"> mm</w:t>
      </w:r>
      <w:r w:rsidRPr="008B3FDF">
        <w:rPr>
          <w:rFonts w:cstheme="minorHAnsi"/>
          <w:vertAlign w:val="superscript"/>
        </w:rPr>
        <w:t>2</w:t>
      </w:r>
      <w:r w:rsidRPr="008B3FDF">
        <w:rPr>
          <w:rFonts w:cstheme="minorHAnsi"/>
        </w:rPr>
        <w:t xml:space="preserve">. </w:t>
      </w:r>
    </w:p>
    <w:p w14:paraId="10CCAF9B" w14:textId="77777777" w:rsidR="008B3FDF" w:rsidRPr="008B3FDF" w:rsidRDefault="008B3FDF" w:rsidP="008B3FDF">
      <w:pPr>
        <w:spacing w:line="259" w:lineRule="auto"/>
        <w:ind w:left="288"/>
        <w:rPr>
          <w:rFonts w:cstheme="minorHAnsi"/>
        </w:rPr>
      </w:pPr>
      <w:r w:rsidRPr="008B3FDF">
        <w:rPr>
          <w:rFonts w:cstheme="minorHAnsi"/>
        </w:rPr>
        <w:t xml:space="preserve"> </w:t>
      </w:r>
    </w:p>
    <w:p w14:paraId="17798B81"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Critério da Capacidade de Corrente: </w:t>
      </w:r>
    </w:p>
    <w:p w14:paraId="2CE99534" w14:textId="77777777" w:rsidR="008B3FDF" w:rsidRPr="008B3FDF" w:rsidRDefault="008B3FDF" w:rsidP="008B3FDF">
      <w:pPr>
        <w:spacing w:line="259" w:lineRule="auto"/>
        <w:ind w:left="288"/>
        <w:rPr>
          <w:rFonts w:cstheme="minorHAnsi"/>
        </w:rPr>
      </w:pPr>
      <w:r w:rsidRPr="008B3FDF">
        <w:rPr>
          <w:rFonts w:cstheme="minorHAnsi"/>
        </w:rPr>
        <w:t xml:space="preserve"> </w:t>
      </w:r>
      <w:r w:rsidRPr="008B3FDF">
        <w:rPr>
          <w:rFonts w:cstheme="minorHAnsi"/>
        </w:rPr>
        <w:tab/>
        <w:t xml:space="preserve"> </w:t>
      </w:r>
    </w:p>
    <w:p w14:paraId="180DAE5B" w14:textId="77777777" w:rsidR="008B3FDF" w:rsidRPr="008B3FDF" w:rsidRDefault="008B3FDF" w:rsidP="008B3FDF">
      <w:pPr>
        <w:rPr>
          <w:rFonts w:cstheme="minorHAnsi"/>
        </w:rPr>
      </w:pPr>
      <w:r w:rsidRPr="008B3FDF">
        <w:rPr>
          <w:rFonts w:cstheme="minorHAnsi"/>
        </w:rPr>
        <w:t xml:space="preserve">Para determinar a seção nominal dos condutores, foi usada a corrente de nominal In na Referência: Tab.33 da NBR-5410 – Edição 2005 e localizamos a seção nominal do condutor que satisfaz a corrente de projeto do circuito: </w:t>
      </w:r>
    </w:p>
    <w:p w14:paraId="5FE690F4" w14:textId="77777777" w:rsidR="008B3FDF" w:rsidRPr="008B3FDF" w:rsidRDefault="008B3FDF" w:rsidP="008B3FDF">
      <w:pPr>
        <w:spacing w:line="259" w:lineRule="auto"/>
        <w:ind w:left="287"/>
        <w:rPr>
          <w:rFonts w:cstheme="minorHAnsi"/>
        </w:rPr>
      </w:pPr>
      <w:r w:rsidRPr="008B3FDF">
        <w:rPr>
          <w:rFonts w:cstheme="minorHAnsi"/>
        </w:rPr>
        <w:t xml:space="preserve"> </w:t>
      </w:r>
    </w:p>
    <w:p w14:paraId="2B53CDD0"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Critério Limite Queda de Tensão: </w:t>
      </w:r>
    </w:p>
    <w:p w14:paraId="490B70FD" w14:textId="77777777" w:rsidR="008B3FDF" w:rsidRPr="008B3FDF" w:rsidRDefault="008B3FDF" w:rsidP="008B3FDF">
      <w:pPr>
        <w:spacing w:line="259" w:lineRule="auto"/>
        <w:ind w:left="107"/>
        <w:rPr>
          <w:rFonts w:cstheme="minorHAnsi"/>
        </w:rPr>
      </w:pPr>
      <w:r w:rsidRPr="008B3FDF">
        <w:rPr>
          <w:rFonts w:cstheme="minorHAnsi"/>
        </w:rPr>
        <w:t xml:space="preserve"> </w:t>
      </w:r>
    </w:p>
    <w:p w14:paraId="56FA7E3D" w14:textId="77777777" w:rsidR="008B3FDF" w:rsidRPr="008B3FDF" w:rsidRDefault="008B3FDF" w:rsidP="008B3FDF">
      <w:pPr>
        <w:rPr>
          <w:rFonts w:cstheme="minorHAnsi"/>
        </w:rPr>
      </w:pPr>
      <w:r w:rsidRPr="008B3FDF">
        <w:rPr>
          <w:rFonts w:cstheme="minorHAnsi"/>
        </w:rPr>
        <w:t>A queda de tensão máxima permitida para circuitos alimentados a partir do quadro de distribuição até o circuito terminal é de 4% e do transformador em propriedade particular é de 7,00% até o circ</w:t>
      </w:r>
      <w:r w:rsidR="00CF5DE1">
        <w:rPr>
          <w:rFonts w:cstheme="minorHAnsi"/>
        </w:rPr>
        <w:t>uito terminal com alimentação 127</w:t>
      </w:r>
      <w:r w:rsidRPr="008B3FDF">
        <w:rPr>
          <w:rFonts w:cstheme="minorHAnsi"/>
        </w:rPr>
        <w:t xml:space="preserve">/220 V. </w:t>
      </w:r>
    </w:p>
    <w:p w14:paraId="62C9CC50"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Dimensionamento dos Dispositivos de Proteção: </w:t>
      </w:r>
    </w:p>
    <w:p w14:paraId="72B01750"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Proteção contra Sobrecargas </w:t>
      </w:r>
    </w:p>
    <w:p w14:paraId="687B5ABC" w14:textId="77777777" w:rsidR="008B3FDF" w:rsidRPr="008B3FDF" w:rsidRDefault="008B3FDF" w:rsidP="008B3FDF">
      <w:pPr>
        <w:ind w:left="400"/>
        <w:rPr>
          <w:rFonts w:cstheme="minorHAnsi"/>
        </w:rPr>
      </w:pPr>
      <w:r w:rsidRPr="008B3FDF">
        <w:rPr>
          <w:rFonts w:cstheme="minorHAnsi"/>
        </w:rPr>
        <w:t xml:space="preserve">Deve haver uma coordenação entre os condutores e o dispositivo de proteção, de forma a satisfazer as duas condições a seguir: </w:t>
      </w:r>
    </w:p>
    <w:p w14:paraId="5F54D61B" w14:textId="77777777" w:rsidR="008B3FDF" w:rsidRPr="008B3FDF" w:rsidRDefault="008B3FDF" w:rsidP="008B3FDF">
      <w:pPr>
        <w:spacing w:after="57" w:line="259" w:lineRule="auto"/>
        <w:ind w:left="2457"/>
        <w:rPr>
          <w:rFonts w:cstheme="minorHAnsi"/>
        </w:rPr>
      </w:pPr>
      <w:r w:rsidRPr="008B3FDF">
        <w:rPr>
          <w:rFonts w:eastAsia="Times New Roman" w:cstheme="minorHAnsi"/>
        </w:rPr>
        <w:t>a)</w:t>
      </w:r>
      <w:proofErr w:type="spellStart"/>
      <w:r w:rsidRPr="008B3FDF">
        <w:rPr>
          <w:rFonts w:eastAsia="Times New Roman" w:cstheme="minorHAnsi"/>
        </w:rPr>
        <w:t>Ip</w:t>
      </w:r>
      <w:proofErr w:type="spellEnd"/>
      <w:r w:rsidRPr="008B3FDF">
        <w:rPr>
          <w:rFonts w:eastAsia="Times New Roman" w:cstheme="minorHAnsi"/>
        </w:rPr>
        <w:t xml:space="preserve"> </w:t>
      </w:r>
      <w:r w:rsidRPr="008B3FDF">
        <w:rPr>
          <w:rFonts w:eastAsia="Segoe UI Symbol" w:cstheme="minorHAnsi"/>
        </w:rPr>
        <w:t xml:space="preserve">≤ </w:t>
      </w:r>
      <w:r w:rsidRPr="008B3FDF">
        <w:rPr>
          <w:rFonts w:eastAsia="Times New Roman" w:cstheme="minorHAnsi"/>
        </w:rPr>
        <w:t xml:space="preserve">In </w:t>
      </w:r>
      <w:r w:rsidRPr="008B3FDF">
        <w:rPr>
          <w:rFonts w:eastAsia="Segoe UI Symbol" w:cstheme="minorHAnsi"/>
        </w:rPr>
        <w:t xml:space="preserve">≤ </w:t>
      </w:r>
      <w:r w:rsidRPr="008B3FDF">
        <w:rPr>
          <w:rFonts w:eastAsia="Times New Roman" w:cstheme="minorHAnsi"/>
        </w:rPr>
        <w:t>Iz</w:t>
      </w:r>
    </w:p>
    <w:p w14:paraId="54A6B4A8" w14:textId="77777777" w:rsidR="008B3FDF" w:rsidRPr="008B3FDF" w:rsidRDefault="008B3FDF" w:rsidP="008B3FDF">
      <w:pPr>
        <w:tabs>
          <w:tab w:val="center" w:pos="3171"/>
          <w:tab w:val="center" w:pos="4356"/>
          <w:tab w:val="center" w:pos="5064"/>
        </w:tabs>
        <w:spacing w:line="259" w:lineRule="auto"/>
        <w:rPr>
          <w:rFonts w:cstheme="minorHAnsi"/>
        </w:rPr>
      </w:pPr>
      <w:r w:rsidRPr="008B3FDF">
        <w:rPr>
          <w:rFonts w:eastAsia="Calibri" w:cstheme="minorHAnsi"/>
          <w:sz w:val="22"/>
        </w:rPr>
        <w:tab/>
      </w:r>
      <w:r w:rsidRPr="008B3FDF">
        <w:rPr>
          <w:rFonts w:eastAsia="Times New Roman" w:cstheme="minorHAnsi"/>
        </w:rPr>
        <w:t xml:space="preserve">b)I2 </w:t>
      </w:r>
      <w:r w:rsidRPr="008B3FDF">
        <w:rPr>
          <w:rFonts w:eastAsia="Segoe UI Symbol" w:cstheme="minorHAnsi"/>
          <w:sz w:val="37"/>
          <w:vertAlign w:val="subscript"/>
        </w:rPr>
        <w:t>≤</w:t>
      </w:r>
      <w:r w:rsidRPr="008B3FDF">
        <w:rPr>
          <w:rFonts w:eastAsia="Times New Roman" w:cstheme="minorHAnsi"/>
        </w:rPr>
        <w:t>1.45</w:t>
      </w:r>
      <w:r w:rsidRPr="008B3FDF">
        <w:rPr>
          <w:rFonts w:eastAsia="Segoe UI Symbol" w:cstheme="minorHAnsi"/>
          <w:sz w:val="37"/>
          <w:vertAlign w:val="subscript"/>
        </w:rPr>
        <w:t>×</w:t>
      </w:r>
      <w:r w:rsidRPr="008B3FDF">
        <w:rPr>
          <w:rFonts w:eastAsia="Times New Roman" w:cstheme="minorHAnsi"/>
        </w:rPr>
        <w:t>Iz</w:t>
      </w:r>
      <w:r w:rsidRPr="008B3FDF">
        <w:rPr>
          <w:rFonts w:cstheme="minorHAnsi"/>
          <w:sz w:val="34"/>
          <w:vertAlign w:val="superscript"/>
        </w:rPr>
        <w:t xml:space="preserve"> </w:t>
      </w:r>
      <w:r w:rsidRPr="008B3FDF">
        <w:rPr>
          <w:rFonts w:cstheme="minorHAnsi"/>
          <w:sz w:val="34"/>
          <w:vertAlign w:val="superscript"/>
        </w:rPr>
        <w:tab/>
        <w:t xml:space="preserve"> </w:t>
      </w:r>
      <w:r w:rsidRPr="008B3FDF">
        <w:rPr>
          <w:rFonts w:cstheme="minorHAnsi"/>
          <w:sz w:val="34"/>
          <w:vertAlign w:val="superscript"/>
        </w:rPr>
        <w:tab/>
        <w:t xml:space="preserve"> </w:t>
      </w:r>
    </w:p>
    <w:p w14:paraId="1A6D6B9F" w14:textId="77777777" w:rsidR="008B3FDF" w:rsidRPr="008B3FDF" w:rsidRDefault="008B3FDF" w:rsidP="008B3FDF">
      <w:pPr>
        <w:spacing w:line="259" w:lineRule="auto"/>
        <w:ind w:left="108"/>
        <w:rPr>
          <w:rFonts w:cstheme="minorHAnsi"/>
        </w:rPr>
      </w:pPr>
      <w:r w:rsidRPr="008B3FDF">
        <w:rPr>
          <w:rFonts w:cstheme="minorHAnsi"/>
        </w:rPr>
        <w:t xml:space="preserve"> </w:t>
      </w:r>
      <w:r w:rsidRPr="008B3FDF">
        <w:rPr>
          <w:rFonts w:cstheme="minorHAnsi"/>
        </w:rPr>
        <w:tab/>
        <w:t xml:space="preserve"> </w:t>
      </w:r>
    </w:p>
    <w:p w14:paraId="72C67D63" w14:textId="77777777" w:rsidR="008B3FDF" w:rsidRPr="008B3FDF" w:rsidRDefault="008B3FDF" w:rsidP="008B3FDF">
      <w:pPr>
        <w:ind w:left="102"/>
        <w:rPr>
          <w:rFonts w:cstheme="minorHAnsi"/>
        </w:rPr>
      </w:pPr>
      <w:r w:rsidRPr="008B3FDF">
        <w:rPr>
          <w:rFonts w:cstheme="minorHAnsi"/>
        </w:rPr>
        <w:t xml:space="preserve">Onde: </w:t>
      </w:r>
    </w:p>
    <w:p w14:paraId="43C53BDF" w14:textId="77777777" w:rsidR="008B3FDF" w:rsidRPr="008B3FDF" w:rsidRDefault="008B3FDF" w:rsidP="008B3FDF">
      <w:pPr>
        <w:tabs>
          <w:tab w:val="center" w:pos="2437"/>
        </w:tabs>
        <w:rPr>
          <w:rFonts w:cstheme="minorHAnsi"/>
        </w:rPr>
      </w:pPr>
      <w:r w:rsidRPr="008B3FDF">
        <w:rPr>
          <w:rFonts w:cstheme="minorHAnsi"/>
        </w:rPr>
        <w:t xml:space="preserve"> </w:t>
      </w:r>
      <w:proofErr w:type="spellStart"/>
      <w:r w:rsidRPr="008B3FDF">
        <w:rPr>
          <w:rFonts w:cstheme="minorHAnsi"/>
        </w:rPr>
        <w:t>Ip</w:t>
      </w:r>
      <w:proofErr w:type="spellEnd"/>
      <w:r w:rsidRPr="008B3FDF">
        <w:rPr>
          <w:rFonts w:cstheme="minorHAnsi"/>
        </w:rPr>
        <w:t xml:space="preserve"> = Corrente de Projeto do Circuito; </w:t>
      </w:r>
    </w:p>
    <w:p w14:paraId="0096AC10" w14:textId="77777777" w:rsidR="008B3FDF" w:rsidRPr="008B3FDF" w:rsidRDefault="008B3FDF" w:rsidP="008B3FDF">
      <w:pPr>
        <w:tabs>
          <w:tab w:val="center" w:pos="3402"/>
        </w:tabs>
        <w:rPr>
          <w:rFonts w:cstheme="minorHAnsi"/>
        </w:rPr>
      </w:pPr>
      <w:r w:rsidRPr="008B3FDF">
        <w:rPr>
          <w:rFonts w:cstheme="minorHAnsi"/>
        </w:rPr>
        <w:t xml:space="preserve"> Iz = Capacidade de condução de corrente dos condutores; </w:t>
      </w:r>
    </w:p>
    <w:p w14:paraId="2F539152" w14:textId="77777777" w:rsidR="008B3FDF" w:rsidRPr="008B3FDF" w:rsidRDefault="008B3FDF" w:rsidP="008B3FDF">
      <w:pPr>
        <w:tabs>
          <w:tab w:val="center" w:pos="3120"/>
        </w:tabs>
        <w:rPr>
          <w:rFonts w:cstheme="minorHAnsi"/>
        </w:rPr>
      </w:pPr>
      <w:r w:rsidRPr="008B3FDF">
        <w:rPr>
          <w:rFonts w:cstheme="minorHAnsi"/>
        </w:rPr>
        <w:t xml:space="preserve"> In = Corrente nominal dos dispositivos de proteção; </w:t>
      </w:r>
    </w:p>
    <w:p w14:paraId="33FAB069" w14:textId="77777777" w:rsidR="008B3FDF" w:rsidRDefault="008B3FDF" w:rsidP="008B3FDF">
      <w:pPr>
        <w:tabs>
          <w:tab w:val="center" w:pos="4341"/>
        </w:tabs>
        <w:rPr>
          <w:rFonts w:cstheme="minorHAnsi"/>
          <w:b/>
        </w:rPr>
      </w:pPr>
      <w:r w:rsidRPr="008B3FDF">
        <w:rPr>
          <w:rFonts w:cstheme="minorHAnsi"/>
        </w:rPr>
        <w:t xml:space="preserve"> I2 = Corrente que assegura efetivamente a atuação do dispositivo de proteção; </w:t>
      </w:r>
      <w:r w:rsidRPr="008B3FDF">
        <w:rPr>
          <w:rFonts w:cstheme="minorHAnsi"/>
          <w:b/>
        </w:rPr>
        <w:t xml:space="preserve"> </w:t>
      </w:r>
    </w:p>
    <w:p w14:paraId="334E8546" w14:textId="77777777" w:rsidR="008B3FDF" w:rsidRDefault="008B3FDF" w:rsidP="008B3FDF">
      <w:pPr>
        <w:tabs>
          <w:tab w:val="center" w:pos="4341"/>
        </w:tabs>
        <w:rPr>
          <w:rFonts w:cstheme="minorHAnsi"/>
          <w:b/>
        </w:rPr>
      </w:pPr>
    </w:p>
    <w:p w14:paraId="665B9772" w14:textId="77777777" w:rsidR="008B3FDF" w:rsidRDefault="008B3FDF" w:rsidP="008B3FDF">
      <w:pPr>
        <w:tabs>
          <w:tab w:val="center" w:pos="4341"/>
        </w:tabs>
        <w:rPr>
          <w:rFonts w:cstheme="minorHAnsi"/>
        </w:rPr>
      </w:pPr>
    </w:p>
    <w:p w14:paraId="62CDDDC5" w14:textId="77777777" w:rsidR="00CF5DE1" w:rsidRDefault="00CF5DE1" w:rsidP="008B3FDF">
      <w:pPr>
        <w:tabs>
          <w:tab w:val="center" w:pos="4341"/>
        </w:tabs>
        <w:rPr>
          <w:rFonts w:cstheme="minorHAnsi"/>
        </w:rPr>
      </w:pPr>
    </w:p>
    <w:p w14:paraId="0EC1BF90" w14:textId="77777777" w:rsidR="00CF5DE1" w:rsidRDefault="00CF5DE1" w:rsidP="008B3FDF">
      <w:pPr>
        <w:tabs>
          <w:tab w:val="center" w:pos="4341"/>
        </w:tabs>
        <w:rPr>
          <w:rFonts w:cstheme="minorHAnsi"/>
        </w:rPr>
      </w:pPr>
    </w:p>
    <w:p w14:paraId="39DEA77E" w14:textId="77777777" w:rsidR="00CF5DE1" w:rsidRDefault="00CF5DE1" w:rsidP="008B3FDF">
      <w:pPr>
        <w:tabs>
          <w:tab w:val="center" w:pos="4341"/>
        </w:tabs>
        <w:rPr>
          <w:rFonts w:cstheme="minorHAnsi"/>
        </w:rPr>
      </w:pPr>
    </w:p>
    <w:p w14:paraId="2DCC5EBF" w14:textId="77777777" w:rsidR="00CF5DE1" w:rsidRDefault="00CF5DE1" w:rsidP="008B3FDF">
      <w:pPr>
        <w:tabs>
          <w:tab w:val="center" w:pos="4341"/>
        </w:tabs>
        <w:rPr>
          <w:rFonts w:cstheme="minorHAnsi"/>
        </w:rPr>
      </w:pPr>
    </w:p>
    <w:p w14:paraId="145B944A" w14:textId="77777777" w:rsidR="00CF5DE1" w:rsidRPr="008B3FDF" w:rsidRDefault="00CF5DE1" w:rsidP="008B3FDF">
      <w:pPr>
        <w:tabs>
          <w:tab w:val="center" w:pos="4341"/>
        </w:tabs>
        <w:rPr>
          <w:rFonts w:cstheme="minorHAnsi"/>
        </w:rPr>
      </w:pPr>
    </w:p>
    <w:p w14:paraId="185498A0" w14:textId="77777777" w:rsidR="008B3FDF" w:rsidRPr="008B3FDF" w:rsidRDefault="00CF5DE1" w:rsidP="008B3FDF">
      <w:pPr>
        <w:spacing w:after="115" w:line="259" w:lineRule="auto"/>
        <w:ind w:right="65"/>
        <w:jc w:val="right"/>
        <w:rPr>
          <w:rFonts w:cstheme="minorHAnsi"/>
          <w:b/>
        </w:rPr>
      </w:pPr>
      <w:r>
        <w:rPr>
          <w:rFonts w:cstheme="minorHAnsi"/>
          <w:b/>
        </w:rPr>
        <w:t xml:space="preserve">Alegrete, </w:t>
      </w:r>
      <w:r w:rsidR="00A02912">
        <w:rPr>
          <w:rFonts w:cstheme="minorHAnsi"/>
          <w:b/>
        </w:rPr>
        <w:t>20</w:t>
      </w:r>
      <w:r w:rsidR="008B3FDF" w:rsidRPr="008B3FDF">
        <w:rPr>
          <w:rFonts w:cstheme="minorHAnsi"/>
          <w:b/>
        </w:rPr>
        <w:t xml:space="preserve"> de </w:t>
      </w:r>
      <w:r w:rsidR="00A02912">
        <w:rPr>
          <w:rFonts w:cstheme="minorHAnsi"/>
          <w:b/>
        </w:rPr>
        <w:t>janeiro</w:t>
      </w:r>
      <w:r w:rsidR="008B3FDF" w:rsidRPr="008B3FDF">
        <w:rPr>
          <w:rFonts w:cstheme="minorHAnsi"/>
          <w:b/>
        </w:rPr>
        <w:t xml:space="preserve"> de 202</w:t>
      </w:r>
      <w:r w:rsidR="00A02912">
        <w:rPr>
          <w:rFonts w:cstheme="minorHAnsi"/>
          <w:b/>
        </w:rPr>
        <w:t>4</w:t>
      </w:r>
      <w:r w:rsidR="008B3FDF" w:rsidRPr="008B3FDF">
        <w:rPr>
          <w:rFonts w:cstheme="minorHAnsi"/>
          <w:b/>
        </w:rPr>
        <w:t xml:space="preserve">. </w:t>
      </w:r>
    </w:p>
    <w:p w14:paraId="006FFF61" w14:textId="77777777" w:rsidR="008B3FDF" w:rsidRPr="008B3FDF" w:rsidRDefault="008B3FDF" w:rsidP="008B3FDF">
      <w:pPr>
        <w:spacing w:after="115" w:line="259" w:lineRule="auto"/>
        <w:ind w:right="65"/>
        <w:jc w:val="right"/>
        <w:rPr>
          <w:rFonts w:cstheme="minorHAnsi"/>
          <w:b/>
        </w:rPr>
      </w:pPr>
    </w:p>
    <w:p w14:paraId="63A4EA21" w14:textId="77777777" w:rsidR="008B3FDF" w:rsidRPr="008B3FDF" w:rsidRDefault="008B3FDF" w:rsidP="008B3FDF">
      <w:pPr>
        <w:spacing w:after="115" w:line="259" w:lineRule="auto"/>
        <w:ind w:right="65"/>
        <w:jc w:val="right"/>
        <w:rPr>
          <w:rFonts w:cstheme="minorHAnsi"/>
          <w:b/>
        </w:rPr>
      </w:pPr>
    </w:p>
    <w:p w14:paraId="48B6CF2D" w14:textId="77777777" w:rsidR="008B3FDF" w:rsidRPr="008B3FDF" w:rsidRDefault="008B3FDF" w:rsidP="008B3FDF">
      <w:pPr>
        <w:spacing w:after="115" w:line="259" w:lineRule="auto"/>
        <w:ind w:right="65"/>
        <w:jc w:val="right"/>
        <w:rPr>
          <w:rFonts w:cstheme="minorHAnsi"/>
        </w:rPr>
      </w:pPr>
    </w:p>
    <w:p w14:paraId="2836D8D3" w14:textId="77777777" w:rsidR="008B3FDF" w:rsidRPr="008B3FDF" w:rsidRDefault="008B3FDF" w:rsidP="008B3FDF">
      <w:pPr>
        <w:spacing w:line="259" w:lineRule="auto"/>
        <w:ind w:right="70"/>
        <w:jc w:val="center"/>
        <w:rPr>
          <w:rFonts w:cstheme="minorHAnsi"/>
        </w:rPr>
      </w:pPr>
      <w:r w:rsidRPr="008B3FDF">
        <w:rPr>
          <w:rFonts w:cstheme="minorHAnsi"/>
          <w:b/>
        </w:rPr>
        <w:t xml:space="preserve">_______________________________ </w:t>
      </w:r>
    </w:p>
    <w:p w14:paraId="5B28EA92" w14:textId="77777777" w:rsidR="008B3FDF" w:rsidRPr="008B3FDF" w:rsidRDefault="008B3FDF" w:rsidP="008B3FDF">
      <w:pPr>
        <w:spacing w:line="259" w:lineRule="auto"/>
        <w:ind w:right="69"/>
        <w:jc w:val="center"/>
        <w:rPr>
          <w:rFonts w:cstheme="minorHAnsi"/>
        </w:rPr>
      </w:pPr>
      <w:r w:rsidRPr="008B3FDF">
        <w:rPr>
          <w:rFonts w:cstheme="minorHAnsi"/>
          <w:b/>
        </w:rPr>
        <w:t>LUIZ GABRIEL SOARES MARTINS</w:t>
      </w:r>
    </w:p>
    <w:p w14:paraId="4BBBCDA9" w14:textId="77777777" w:rsidR="008B3FDF" w:rsidRPr="008B3FDF" w:rsidRDefault="008B3FDF" w:rsidP="008B3FDF">
      <w:pPr>
        <w:spacing w:line="259" w:lineRule="auto"/>
        <w:ind w:right="66"/>
        <w:jc w:val="center"/>
        <w:rPr>
          <w:rFonts w:cstheme="minorHAnsi"/>
        </w:rPr>
      </w:pPr>
      <w:r w:rsidRPr="008B3FDF">
        <w:rPr>
          <w:rFonts w:cstheme="minorHAnsi"/>
          <w:b/>
        </w:rPr>
        <w:t xml:space="preserve">Engenheiro Eletricista - CREA RS 244053 </w:t>
      </w:r>
    </w:p>
    <w:p w14:paraId="35299E0B" w14:textId="77777777" w:rsidR="007D743B" w:rsidRDefault="007D743B" w:rsidP="008B3FDF">
      <w:pPr>
        <w:spacing w:after="21" w:line="259" w:lineRule="auto"/>
        <w:ind w:right="73"/>
        <w:jc w:val="center"/>
        <w:rPr>
          <w:rFonts w:cstheme="minorHAnsi"/>
          <w:b/>
        </w:rPr>
      </w:pPr>
    </w:p>
    <w:p w14:paraId="18A0E17E" w14:textId="77777777" w:rsidR="007D743B" w:rsidRDefault="007D743B" w:rsidP="008B3FDF">
      <w:pPr>
        <w:spacing w:after="21" w:line="259" w:lineRule="auto"/>
        <w:ind w:right="73"/>
        <w:jc w:val="center"/>
        <w:rPr>
          <w:rFonts w:cstheme="minorHAnsi"/>
          <w:b/>
        </w:rPr>
      </w:pPr>
    </w:p>
    <w:p w14:paraId="6EF75BEA" w14:textId="77777777" w:rsidR="007D743B" w:rsidRDefault="007D743B" w:rsidP="008B3FDF">
      <w:pPr>
        <w:spacing w:after="21" w:line="259" w:lineRule="auto"/>
        <w:ind w:right="73"/>
        <w:jc w:val="center"/>
        <w:rPr>
          <w:rFonts w:cstheme="minorHAnsi"/>
          <w:b/>
        </w:rPr>
      </w:pPr>
    </w:p>
    <w:p w14:paraId="228E023E" w14:textId="77777777" w:rsidR="007D743B" w:rsidRDefault="007D743B" w:rsidP="008B3FDF">
      <w:pPr>
        <w:spacing w:after="21" w:line="259" w:lineRule="auto"/>
        <w:ind w:right="73"/>
        <w:jc w:val="center"/>
        <w:rPr>
          <w:rFonts w:cstheme="minorHAnsi"/>
          <w:b/>
        </w:rPr>
      </w:pPr>
    </w:p>
    <w:p w14:paraId="3CF8BD18" w14:textId="77777777" w:rsidR="007D743B" w:rsidRPr="008B3FDF" w:rsidRDefault="007D743B" w:rsidP="008B3FDF">
      <w:pPr>
        <w:spacing w:after="21" w:line="259" w:lineRule="auto"/>
        <w:ind w:right="73"/>
        <w:jc w:val="center"/>
        <w:rPr>
          <w:rFonts w:cstheme="minorHAnsi"/>
        </w:rPr>
      </w:pPr>
    </w:p>
    <w:p w14:paraId="2D7B20E1" w14:textId="77777777" w:rsidR="007D743B" w:rsidRPr="008B3FDF" w:rsidRDefault="007D743B" w:rsidP="007D743B">
      <w:pPr>
        <w:spacing w:line="259" w:lineRule="auto"/>
        <w:ind w:right="70"/>
        <w:jc w:val="center"/>
        <w:rPr>
          <w:rFonts w:cstheme="minorHAnsi"/>
        </w:rPr>
      </w:pPr>
      <w:r w:rsidRPr="008B3FDF">
        <w:rPr>
          <w:rFonts w:cstheme="minorHAnsi"/>
          <w:b/>
        </w:rPr>
        <w:t xml:space="preserve">_______________________________ </w:t>
      </w:r>
    </w:p>
    <w:p w14:paraId="67A92570" w14:textId="77777777" w:rsidR="004071BF" w:rsidRPr="007D743B" w:rsidRDefault="007D743B" w:rsidP="007D743B">
      <w:pPr>
        <w:jc w:val="center"/>
        <w:rPr>
          <w:rFonts w:cstheme="minorHAnsi"/>
          <w:b/>
        </w:rPr>
      </w:pPr>
      <w:r w:rsidRPr="007D743B">
        <w:rPr>
          <w:rFonts w:cstheme="minorHAnsi"/>
          <w:b/>
        </w:rPr>
        <w:t xml:space="preserve">VILMAR OLIVEIRA </w:t>
      </w:r>
    </w:p>
    <w:p w14:paraId="5F0E2163" w14:textId="77777777" w:rsidR="007D743B" w:rsidRPr="007D743B" w:rsidRDefault="007D743B" w:rsidP="007D743B">
      <w:pPr>
        <w:jc w:val="center"/>
        <w:rPr>
          <w:rFonts w:cstheme="minorHAnsi"/>
          <w:b/>
        </w:rPr>
      </w:pPr>
      <w:r w:rsidRPr="007D743B">
        <w:rPr>
          <w:rFonts w:cstheme="minorHAnsi"/>
          <w:b/>
        </w:rPr>
        <w:t xml:space="preserve">Prefeito Municipal </w:t>
      </w:r>
    </w:p>
    <w:sectPr w:rsidR="007D743B" w:rsidRPr="007D743B" w:rsidSect="007D743B">
      <w:headerReference w:type="even" r:id="rId8"/>
      <w:headerReference w:type="default" r:id="rId9"/>
      <w:footerReference w:type="even" r:id="rId10"/>
      <w:footerReference w:type="default" r:id="rId11"/>
      <w:headerReference w:type="first" r:id="rId12"/>
      <w:footerReference w:type="first" r:id="rId13"/>
      <w:pgSz w:w="11906" w:h="16838"/>
      <w:pgMar w:top="1417" w:right="1133"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27D02" w14:textId="77777777" w:rsidR="001B0797" w:rsidRDefault="001B0797" w:rsidP="00E53B29">
      <w:r>
        <w:separator/>
      </w:r>
    </w:p>
  </w:endnote>
  <w:endnote w:type="continuationSeparator" w:id="0">
    <w:p w14:paraId="547004ED" w14:textId="77777777" w:rsidR="001B0797" w:rsidRDefault="001B0797" w:rsidP="00E53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LM Roman 10">
    <w:altName w:val="Calibri"/>
    <w:panose1 w:val="00000000000000000000"/>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24AAD" w14:textId="77777777" w:rsidR="0062779E" w:rsidRDefault="0062779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BCEB6" w14:textId="77777777" w:rsidR="0062779E" w:rsidRDefault="0062779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5686" w14:textId="77777777" w:rsidR="0062779E" w:rsidRDefault="0062779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812A5" w14:textId="77777777" w:rsidR="001B0797" w:rsidRDefault="001B0797" w:rsidP="00E53B29">
      <w:r>
        <w:separator/>
      </w:r>
    </w:p>
  </w:footnote>
  <w:footnote w:type="continuationSeparator" w:id="0">
    <w:p w14:paraId="0B49342E" w14:textId="77777777" w:rsidR="001B0797" w:rsidRDefault="001B0797" w:rsidP="00E53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C459" w14:textId="77777777" w:rsidR="0062779E" w:rsidRDefault="00400088">
    <w:pPr>
      <w:pStyle w:val="Cabealho"/>
    </w:pPr>
    <w:r>
      <w:rPr>
        <w:noProof/>
        <w:lang w:eastAsia="pt-BR"/>
      </w:rPr>
      <w:pict w14:anchorId="6DE08B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81504" o:spid="_x0000_s1050" type="#_x0000_t75" style="position:absolute;margin-left:0;margin-top:0;width:453.7pt;height:532.35pt;z-index:-251608064;mso-position-horizontal:center;mso-position-horizontal-relative:margin;mso-position-vertical:center;mso-position-vertical-relative:margin" o:allowincell="f">
          <v:imagedata r:id="rId1" o:title="brasao" gain="19661f" blacklevel="22938f"/>
          <w10:wrap anchorx="margin" anchory="margin"/>
        </v:shape>
      </w:pict>
    </w:r>
    <w:r>
      <w:rPr>
        <w:noProof/>
      </w:rPr>
      <w:pict w14:anchorId="5A61DAE6">
        <v:shape id="WordPictureWatermark206573274" o:spid="_x0000_s1033" type="#_x0000_t75" alt="" style="position:absolute;margin-left:0;margin-top:0;width:359.4pt;height:358.2pt;z-index:-251640832;mso-wrap-edited:f;mso-position-horizontal:center;mso-position-horizontal-relative:margin;mso-position-vertical:center;mso-position-vertical-relative:margin" o:allowincell="f">
          <v:imagedata r:id="rId2"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EBE93" w14:textId="77777777" w:rsidR="0062779E" w:rsidRDefault="00400088" w:rsidP="007D743B">
    <w:pPr>
      <w:pStyle w:val="Cabealho"/>
      <w:jc w:val="right"/>
    </w:pPr>
    <w:r>
      <w:rPr>
        <w:noProof/>
        <w:lang w:eastAsia="pt-BR"/>
      </w:rPr>
      <w:pict w14:anchorId="77179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81505" o:spid="_x0000_s1051" type="#_x0000_t75" style="position:absolute;left:0;text-align:left;margin-left:0;margin-top:0;width:453.7pt;height:532.35pt;z-index:-251607040;mso-position-horizontal:center;mso-position-horizontal-relative:margin;mso-position-vertical:center;mso-position-vertical-relative:margin" o:allowincell="f">
          <v:imagedata r:id="rId1" o:title="brasao" gain="19661f" blacklevel="22938f"/>
          <w10:wrap anchorx="margin" anchory="margin"/>
        </v:shape>
      </w:pict>
    </w:r>
    <w:r>
      <w:rPr>
        <w:noProof/>
        <w:lang w:eastAsia="pt-BR"/>
      </w:rPr>
      <w:pict w14:anchorId="5FEF9F22">
        <v:shapetype id="_x0000_t202" coordsize="21600,21600" o:spt="202" path="m,l,21600r21600,l21600,xe">
          <v:stroke joinstyle="miter"/>
          <v:path gradientshapeok="t" o:connecttype="rect"/>
        </v:shapetype>
        <v:shape id="_x0000_s1044" type="#_x0000_t202" style="position:absolute;left:0;text-align:left;margin-left:5.35pt;margin-top:10.4pt;width:301.85pt;height:51.15pt;z-index:251703296;mso-height-percent:200;mso-height-percent:200;mso-width-relative:margin;mso-height-relative:margin" stroked="f">
          <v:textbox style="mso-next-textbox:#_x0000_s1044;mso-fit-shape-to-text:t">
            <w:txbxContent>
              <w:p w14:paraId="75218D48" w14:textId="77777777" w:rsidR="007D743B" w:rsidRDefault="007D743B" w:rsidP="007D743B">
                <w:pPr>
                  <w:jc w:val="both"/>
                </w:pPr>
                <w:r>
                  <w:t>ESTADO DO RIO GRANDE DO SUL</w:t>
                </w:r>
                <w:r w:rsidRPr="00690B60">
                  <w:t xml:space="preserve"> </w:t>
                </w:r>
              </w:p>
              <w:p w14:paraId="2335EE02" w14:textId="77777777" w:rsidR="007D743B" w:rsidRDefault="007D743B" w:rsidP="007D743B">
                <w:pPr>
                  <w:jc w:val="both"/>
                </w:pPr>
                <w:r>
                  <w:t>Prefeitura Municipal de Rosário do Sul</w:t>
                </w:r>
              </w:p>
              <w:p w14:paraId="66F87719" w14:textId="77777777" w:rsidR="007D743B" w:rsidRDefault="007D743B" w:rsidP="007D743B">
                <w:pPr>
                  <w:jc w:val="both"/>
                </w:pPr>
                <w:r>
                  <w:t xml:space="preserve">Secretaria Municipal de Educação </w:t>
                </w:r>
              </w:p>
            </w:txbxContent>
          </v:textbox>
        </v:shape>
      </w:pict>
    </w:r>
    <w:r w:rsidR="007D743B" w:rsidRPr="007D743B">
      <w:rPr>
        <w:noProof/>
      </w:rPr>
      <w:drawing>
        <wp:inline distT="0" distB="0" distL="0" distR="0" wp14:anchorId="06B8BEC9" wp14:editId="787BD9EA">
          <wp:extent cx="876300" cy="1028192"/>
          <wp:effectExtent l="19050" t="0" r="0" b="0"/>
          <wp:docPr id="2" name="Imagem 1" descr="bras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ao.jpg"/>
                  <pic:cNvPicPr/>
                </pic:nvPicPr>
                <pic:blipFill>
                  <a:blip r:embed="rId2"/>
                  <a:stretch>
                    <a:fillRect/>
                  </a:stretch>
                </pic:blipFill>
                <pic:spPr>
                  <a:xfrm>
                    <a:off x="0" y="0"/>
                    <a:ext cx="876300" cy="1028192"/>
                  </a:xfrm>
                  <a:prstGeom prst="rect">
                    <a:avLst/>
                  </a:prstGeom>
                </pic:spPr>
              </pic:pic>
            </a:graphicData>
          </a:graphic>
        </wp:inline>
      </w:drawing>
    </w:r>
    <w:r>
      <w:rPr>
        <w:noProof/>
      </w:rPr>
      <w:pict w14:anchorId="4263EF5A">
        <v:shape id="WordPictureWatermark206573275" o:spid="_x0000_s1032" type="#_x0000_t75" alt="" style="position:absolute;left:0;text-align:left;margin-left:0;margin-top:0;width:359.4pt;height:358.2pt;z-index:-251637760;mso-wrap-edited:f;mso-position-horizontal:center;mso-position-horizontal-relative:margin;mso-position-vertical:center;mso-position-vertical-relative:margin" o:allowincell="f">
          <v:imagedata r:id="rId3"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EADD5" w14:textId="77777777" w:rsidR="0062779E" w:rsidRDefault="00400088">
    <w:pPr>
      <w:pStyle w:val="Cabealho"/>
    </w:pPr>
    <w:r>
      <w:rPr>
        <w:noProof/>
        <w:lang w:eastAsia="pt-BR"/>
      </w:rPr>
      <w:pict w14:anchorId="0EE22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81503" o:spid="_x0000_s1049" type="#_x0000_t75" style="position:absolute;margin-left:0;margin-top:0;width:453.7pt;height:532.35pt;z-index:-251609088;mso-position-horizontal:center;mso-position-horizontal-relative:margin;mso-position-vertical:center;mso-position-vertical-relative:margin" o:allowincell="f">
          <v:imagedata r:id="rId1" o:title="brasao" gain="19661f" blacklevel="22938f"/>
          <w10:wrap anchorx="margin" anchory="margin"/>
        </v:shape>
      </w:pict>
    </w:r>
    <w:r>
      <w:rPr>
        <w:noProof/>
      </w:rPr>
      <w:pict w14:anchorId="151581CF">
        <v:shape id="WordPictureWatermark206573273" o:spid="_x0000_s1025" type="#_x0000_t75" alt="" style="position:absolute;margin-left:0;margin-top:0;width:359.4pt;height:358.2pt;z-index:-251643904;mso-wrap-edited:f;mso-position-horizontal:center;mso-position-horizontal-relative:margin;mso-position-vertical:center;mso-position-vertical-relative:margin" o:allowincell="f">
          <v:imagedata r:id="rId2"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0DD"/>
    <w:multiLevelType w:val="hybridMultilevel"/>
    <w:tmpl w:val="3BF8095C"/>
    <w:lvl w:ilvl="0" w:tplc="701C4616">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38E336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6F2F1AA">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6A69A32">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8AA99DC">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508FB5A">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4FC986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246CA0E">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1403E5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C330417"/>
    <w:multiLevelType w:val="hybridMultilevel"/>
    <w:tmpl w:val="23B2C9E6"/>
    <w:lvl w:ilvl="0" w:tplc="1798871E">
      <w:start w:val="1"/>
      <w:numFmt w:val="bullet"/>
      <w:lvlText w:val="-"/>
      <w:lvlJc w:val="left"/>
      <w:pPr>
        <w:ind w:left="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EED2F0">
      <w:start w:val="1"/>
      <w:numFmt w:val="bullet"/>
      <w:lvlText w:val="o"/>
      <w:lvlJc w:val="left"/>
      <w:pPr>
        <w:ind w:left="1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5A053E">
      <w:start w:val="1"/>
      <w:numFmt w:val="bullet"/>
      <w:lvlText w:val="▪"/>
      <w:lvlJc w:val="left"/>
      <w:pPr>
        <w:ind w:left="2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32C994">
      <w:start w:val="1"/>
      <w:numFmt w:val="bullet"/>
      <w:lvlText w:val="•"/>
      <w:lvlJc w:val="left"/>
      <w:pPr>
        <w:ind w:left="2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7CFBC6">
      <w:start w:val="1"/>
      <w:numFmt w:val="bullet"/>
      <w:lvlText w:val="o"/>
      <w:lvlJc w:val="left"/>
      <w:pPr>
        <w:ind w:left="3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421640">
      <w:start w:val="1"/>
      <w:numFmt w:val="bullet"/>
      <w:lvlText w:val="▪"/>
      <w:lvlJc w:val="left"/>
      <w:pPr>
        <w:ind w:left="4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12DD44">
      <w:start w:val="1"/>
      <w:numFmt w:val="bullet"/>
      <w:lvlText w:val="•"/>
      <w:lvlJc w:val="left"/>
      <w:pPr>
        <w:ind w:left="4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5E293C">
      <w:start w:val="1"/>
      <w:numFmt w:val="bullet"/>
      <w:lvlText w:val="o"/>
      <w:lvlJc w:val="left"/>
      <w:pPr>
        <w:ind w:left="5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304226">
      <w:start w:val="1"/>
      <w:numFmt w:val="bullet"/>
      <w:lvlText w:val="▪"/>
      <w:lvlJc w:val="left"/>
      <w:pPr>
        <w:ind w:left="6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0824F26"/>
    <w:multiLevelType w:val="hybridMultilevel"/>
    <w:tmpl w:val="75A23194"/>
    <w:lvl w:ilvl="0" w:tplc="596296B4">
      <w:start w:val="1"/>
      <w:numFmt w:val="bullet"/>
      <w:lvlText w:val="•"/>
      <w:lvlJc w:val="left"/>
      <w:pPr>
        <w:ind w:left="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2FC68AA">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97445B8">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3EBB0A">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ACCB7E">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86913C">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085A5E">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3B6845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1C2636C">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52562"/>
    <w:multiLevelType w:val="hybridMultilevel"/>
    <w:tmpl w:val="B1BC2018"/>
    <w:lvl w:ilvl="0" w:tplc="C3DECBE4">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A78A94E">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B368BE2">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138A20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7B83CA6">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2A24936">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056311A">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AE61572">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3781680">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6802F0D"/>
    <w:multiLevelType w:val="hybridMultilevel"/>
    <w:tmpl w:val="69C2C386"/>
    <w:lvl w:ilvl="0" w:tplc="9D066B8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B681D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3E4E3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56E1A1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0CDEC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76D2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9286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CE0BE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8E121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A2A49C3"/>
    <w:multiLevelType w:val="hybridMultilevel"/>
    <w:tmpl w:val="2912245E"/>
    <w:lvl w:ilvl="0" w:tplc="6EC64270">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B40866">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6CFCDC">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92E76D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3ECA81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C200B74">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9D20BA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4AEDD7C">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9F05E70">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179312D"/>
    <w:multiLevelType w:val="hybridMultilevel"/>
    <w:tmpl w:val="8298951C"/>
    <w:lvl w:ilvl="0" w:tplc="C696DACC">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F0C05A4">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5C2ABCC">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D74557C">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728EAFE">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966CDA0">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1465370">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6DE8908">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6281E2E">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9687F84"/>
    <w:multiLevelType w:val="multilevel"/>
    <w:tmpl w:val="9766AB50"/>
    <w:lvl w:ilvl="0">
      <w:start w:val="1"/>
      <w:numFmt w:val="decimal"/>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abstractNum>
  <w:abstractNum w:abstractNumId="8" w15:restartNumberingAfterBreak="0">
    <w:nsid w:val="3A5923E6"/>
    <w:multiLevelType w:val="multilevel"/>
    <w:tmpl w:val="853243F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9" w15:restartNumberingAfterBreak="0">
    <w:nsid w:val="41D84F67"/>
    <w:multiLevelType w:val="hybridMultilevel"/>
    <w:tmpl w:val="B1AA6194"/>
    <w:lvl w:ilvl="0" w:tplc="DA64D0C2">
      <w:start w:val="1"/>
      <w:numFmt w:val="lowerLetter"/>
      <w:lvlText w:val="%1)"/>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5B23770">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8E2F11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0CCC4F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14E1AA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0E614B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34C61B9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138FC9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ECA43D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8A2E17"/>
    <w:multiLevelType w:val="hybridMultilevel"/>
    <w:tmpl w:val="B56EB732"/>
    <w:lvl w:ilvl="0" w:tplc="943AE96C">
      <w:start w:val="1"/>
      <w:numFmt w:val="bullet"/>
      <w:lvlText w:val="•"/>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7AF732">
      <w:start w:val="1"/>
      <w:numFmt w:val="bullet"/>
      <w:lvlText w:val="o"/>
      <w:lvlJc w:val="left"/>
      <w:pPr>
        <w:ind w:left="21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2090C4">
      <w:start w:val="1"/>
      <w:numFmt w:val="bullet"/>
      <w:lvlText w:val="▪"/>
      <w:lvlJc w:val="left"/>
      <w:pPr>
        <w:ind w:left="28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3C6B26">
      <w:start w:val="1"/>
      <w:numFmt w:val="bullet"/>
      <w:lvlText w:val="•"/>
      <w:lvlJc w:val="left"/>
      <w:pPr>
        <w:ind w:left="3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CA9DB4">
      <w:start w:val="1"/>
      <w:numFmt w:val="bullet"/>
      <w:lvlText w:val="o"/>
      <w:lvlJc w:val="left"/>
      <w:pPr>
        <w:ind w:left="4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4EDA22">
      <w:start w:val="1"/>
      <w:numFmt w:val="bullet"/>
      <w:lvlText w:val="▪"/>
      <w:lvlJc w:val="left"/>
      <w:pPr>
        <w:ind w:left="50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206836A">
      <w:start w:val="1"/>
      <w:numFmt w:val="bullet"/>
      <w:lvlText w:val="•"/>
      <w:lvlJc w:val="left"/>
      <w:pPr>
        <w:ind w:left="5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083C5A">
      <w:start w:val="1"/>
      <w:numFmt w:val="bullet"/>
      <w:lvlText w:val="o"/>
      <w:lvlJc w:val="left"/>
      <w:pPr>
        <w:ind w:left="64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E101698">
      <w:start w:val="1"/>
      <w:numFmt w:val="bullet"/>
      <w:lvlText w:val="▪"/>
      <w:lvlJc w:val="left"/>
      <w:pPr>
        <w:ind w:left="71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55035E3"/>
    <w:multiLevelType w:val="hybridMultilevel"/>
    <w:tmpl w:val="0914B098"/>
    <w:lvl w:ilvl="0" w:tplc="6B10D330">
      <w:start w:val="1"/>
      <w:numFmt w:val="bullet"/>
      <w:lvlText w:val="•"/>
      <w:lvlJc w:val="left"/>
      <w:pPr>
        <w:ind w:left="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52ABA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82AF0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3234B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28013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FE5FF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E64D9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AC135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5C32B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A906CBE"/>
    <w:multiLevelType w:val="hybridMultilevel"/>
    <w:tmpl w:val="0F00C230"/>
    <w:lvl w:ilvl="0" w:tplc="1D107984">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DF432D8">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A487880">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D54F56C">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F60E0FC">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D3CC4BA">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1347428">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792C140">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450ABC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672028518">
    <w:abstractNumId w:val="8"/>
  </w:num>
  <w:num w:numId="2" w16cid:durableId="827669436">
    <w:abstractNumId w:val="3"/>
  </w:num>
  <w:num w:numId="3" w16cid:durableId="1800952400">
    <w:abstractNumId w:val="9"/>
  </w:num>
  <w:num w:numId="4" w16cid:durableId="1319923342">
    <w:abstractNumId w:val="0"/>
  </w:num>
  <w:num w:numId="5" w16cid:durableId="590743141">
    <w:abstractNumId w:val="12"/>
  </w:num>
  <w:num w:numId="6" w16cid:durableId="2051957951">
    <w:abstractNumId w:val="6"/>
  </w:num>
  <w:num w:numId="7" w16cid:durableId="850067543">
    <w:abstractNumId w:val="4"/>
  </w:num>
  <w:num w:numId="8" w16cid:durableId="1453667664">
    <w:abstractNumId w:val="5"/>
  </w:num>
  <w:num w:numId="9" w16cid:durableId="1604415317">
    <w:abstractNumId w:val="7"/>
  </w:num>
  <w:num w:numId="10" w16cid:durableId="763919378">
    <w:abstractNumId w:val="11"/>
  </w:num>
  <w:num w:numId="11" w16cid:durableId="57096971">
    <w:abstractNumId w:val="2"/>
  </w:num>
  <w:num w:numId="12" w16cid:durableId="2040740860">
    <w:abstractNumId w:val="10"/>
  </w:num>
  <w:num w:numId="13" w16cid:durableId="532694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3B29"/>
    <w:rsid w:val="00012AFD"/>
    <w:rsid w:val="00031DD7"/>
    <w:rsid w:val="00036001"/>
    <w:rsid w:val="00052787"/>
    <w:rsid w:val="00110F28"/>
    <w:rsid w:val="00152AD3"/>
    <w:rsid w:val="00160253"/>
    <w:rsid w:val="001749A5"/>
    <w:rsid w:val="001906FD"/>
    <w:rsid w:val="001B0797"/>
    <w:rsid w:val="001B1BFF"/>
    <w:rsid w:val="001B666D"/>
    <w:rsid w:val="00235EFF"/>
    <w:rsid w:val="00241080"/>
    <w:rsid w:val="00345155"/>
    <w:rsid w:val="003963EF"/>
    <w:rsid w:val="003A018B"/>
    <w:rsid w:val="00400088"/>
    <w:rsid w:val="00405047"/>
    <w:rsid w:val="004071BF"/>
    <w:rsid w:val="00457345"/>
    <w:rsid w:val="00533B7F"/>
    <w:rsid w:val="00566E05"/>
    <w:rsid w:val="0057384D"/>
    <w:rsid w:val="005D7C3D"/>
    <w:rsid w:val="005E5AE1"/>
    <w:rsid w:val="00614BF2"/>
    <w:rsid w:val="0062779E"/>
    <w:rsid w:val="006A5261"/>
    <w:rsid w:val="006B0E36"/>
    <w:rsid w:val="006C7803"/>
    <w:rsid w:val="0071648F"/>
    <w:rsid w:val="0074332E"/>
    <w:rsid w:val="007D743B"/>
    <w:rsid w:val="008244BE"/>
    <w:rsid w:val="008342BB"/>
    <w:rsid w:val="00842C85"/>
    <w:rsid w:val="00876CB2"/>
    <w:rsid w:val="008B3FDF"/>
    <w:rsid w:val="009079A3"/>
    <w:rsid w:val="009408D2"/>
    <w:rsid w:val="009442F7"/>
    <w:rsid w:val="00977DE1"/>
    <w:rsid w:val="009B29C8"/>
    <w:rsid w:val="00A02912"/>
    <w:rsid w:val="00A63B70"/>
    <w:rsid w:val="00AC4B59"/>
    <w:rsid w:val="00B313D2"/>
    <w:rsid w:val="00B65916"/>
    <w:rsid w:val="00BA6E56"/>
    <w:rsid w:val="00C26E06"/>
    <w:rsid w:val="00C93036"/>
    <w:rsid w:val="00CB319B"/>
    <w:rsid w:val="00CB39ED"/>
    <w:rsid w:val="00CC425F"/>
    <w:rsid w:val="00CD20D9"/>
    <w:rsid w:val="00CE21E5"/>
    <w:rsid w:val="00CF5DE1"/>
    <w:rsid w:val="00D041FE"/>
    <w:rsid w:val="00D12988"/>
    <w:rsid w:val="00D243B8"/>
    <w:rsid w:val="00D26336"/>
    <w:rsid w:val="00D42355"/>
    <w:rsid w:val="00DB4BBF"/>
    <w:rsid w:val="00DE19E3"/>
    <w:rsid w:val="00DF65F5"/>
    <w:rsid w:val="00E50B6A"/>
    <w:rsid w:val="00E53B29"/>
    <w:rsid w:val="00F05F6A"/>
    <w:rsid w:val="00F112E6"/>
    <w:rsid w:val="00F86369"/>
    <w:rsid w:val="00FE74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8C5D394"/>
  <w15:docId w15:val="{C752C697-7772-4149-83B8-FF4FAF62D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001"/>
  </w:style>
  <w:style w:type="paragraph" w:styleId="Ttulo1">
    <w:name w:val="heading 1"/>
    <w:basedOn w:val="Normal"/>
    <w:next w:val="Normal"/>
    <w:link w:val="Ttulo1Char"/>
    <w:uiPriority w:val="9"/>
    <w:qFormat/>
    <w:rsid w:val="00BA6E56"/>
    <w:pPr>
      <w:keepNext/>
      <w:keepLines/>
      <w:spacing w:before="240"/>
      <w:outlineLvl w:val="0"/>
    </w:pPr>
    <w:rPr>
      <w:rFonts w:ascii="LM Roman 10" w:eastAsiaTheme="majorEastAsia" w:hAnsi="LM Roman 10" w:cstheme="majorBidi"/>
      <w:sz w:val="32"/>
      <w:szCs w:val="32"/>
    </w:rPr>
  </w:style>
  <w:style w:type="paragraph" w:styleId="Ttulo2">
    <w:name w:val="heading 2"/>
    <w:basedOn w:val="Normal"/>
    <w:next w:val="Normal"/>
    <w:link w:val="Ttulo2Char"/>
    <w:uiPriority w:val="9"/>
    <w:unhideWhenUsed/>
    <w:qFormat/>
    <w:rsid w:val="00BA6E56"/>
    <w:pPr>
      <w:keepNext/>
      <w:keepLines/>
      <w:spacing w:before="40"/>
      <w:outlineLvl w:val="1"/>
    </w:pPr>
    <w:rPr>
      <w:rFonts w:ascii="LM Roman 10" w:eastAsiaTheme="majorEastAsia" w:hAnsi="LM Roman 10" w:cstheme="majorBidi"/>
      <w:sz w:val="28"/>
      <w:szCs w:val="26"/>
    </w:rPr>
  </w:style>
  <w:style w:type="paragraph" w:styleId="Ttulo3">
    <w:name w:val="heading 3"/>
    <w:basedOn w:val="Normal"/>
    <w:next w:val="Normal"/>
    <w:link w:val="Ttulo3Char"/>
    <w:uiPriority w:val="9"/>
    <w:unhideWhenUsed/>
    <w:qFormat/>
    <w:rsid w:val="008B3FDF"/>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next w:val="Normal"/>
    <w:link w:val="Ttulo4Char"/>
    <w:uiPriority w:val="9"/>
    <w:unhideWhenUsed/>
    <w:qFormat/>
    <w:rsid w:val="008B3FDF"/>
    <w:pPr>
      <w:keepNext/>
      <w:keepLines/>
      <w:spacing w:after="116" w:line="259" w:lineRule="auto"/>
      <w:ind w:left="10" w:hanging="10"/>
      <w:outlineLvl w:val="3"/>
    </w:pPr>
    <w:rPr>
      <w:rFonts w:ascii="Arial" w:eastAsia="Arial" w:hAnsi="Arial" w:cs="Arial"/>
      <w:b/>
      <w:color w:val="00000A"/>
      <w:szCs w:val="22"/>
      <w:lang w:eastAsia="pt-BR"/>
    </w:rPr>
  </w:style>
  <w:style w:type="paragraph" w:styleId="Ttulo5">
    <w:name w:val="heading 5"/>
    <w:next w:val="Normal"/>
    <w:link w:val="Ttulo5Char"/>
    <w:uiPriority w:val="9"/>
    <w:unhideWhenUsed/>
    <w:qFormat/>
    <w:rsid w:val="008B3FDF"/>
    <w:pPr>
      <w:keepNext/>
      <w:keepLines/>
      <w:spacing w:after="2" w:line="259" w:lineRule="auto"/>
      <w:ind w:left="118" w:hanging="10"/>
      <w:outlineLvl w:val="4"/>
    </w:pPr>
    <w:rPr>
      <w:rFonts w:ascii="Calibri" w:eastAsia="Calibri" w:hAnsi="Calibri" w:cs="Calibri"/>
      <w:b/>
      <w:color w:val="000000"/>
      <w:sz w:val="28"/>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53B29"/>
    <w:pPr>
      <w:tabs>
        <w:tab w:val="center" w:pos="4252"/>
        <w:tab w:val="right" w:pos="8504"/>
      </w:tabs>
    </w:pPr>
  </w:style>
  <w:style w:type="character" w:customStyle="1" w:styleId="CabealhoChar">
    <w:name w:val="Cabeçalho Char"/>
    <w:basedOn w:val="Fontepargpadro"/>
    <w:link w:val="Cabealho"/>
    <w:uiPriority w:val="99"/>
    <w:rsid w:val="00E53B29"/>
  </w:style>
  <w:style w:type="paragraph" w:styleId="Rodap">
    <w:name w:val="footer"/>
    <w:basedOn w:val="Normal"/>
    <w:link w:val="RodapChar"/>
    <w:uiPriority w:val="99"/>
    <w:unhideWhenUsed/>
    <w:rsid w:val="00E53B29"/>
    <w:pPr>
      <w:tabs>
        <w:tab w:val="center" w:pos="4252"/>
        <w:tab w:val="right" w:pos="8504"/>
      </w:tabs>
    </w:pPr>
  </w:style>
  <w:style w:type="character" w:customStyle="1" w:styleId="RodapChar">
    <w:name w:val="Rodapé Char"/>
    <w:basedOn w:val="Fontepargpadro"/>
    <w:link w:val="Rodap"/>
    <w:uiPriority w:val="99"/>
    <w:rsid w:val="00E53B29"/>
  </w:style>
  <w:style w:type="character" w:customStyle="1" w:styleId="Ttulo1Char">
    <w:name w:val="Título 1 Char"/>
    <w:basedOn w:val="Fontepargpadro"/>
    <w:link w:val="Ttulo1"/>
    <w:rsid w:val="00BA6E56"/>
    <w:rPr>
      <w:rFonts w:ascii="LM Roman 10" w:eastAsiaTheme="majorEastAsia" w:hAnsi="LM Roman 10" w:cstheme="majorBidi"/>
      <w:sz w:val="32"/>
      <w:szCs w:val="32"/>
    </w:rPr>
  </w:style>
  <w:style w:type="character" w:customStyle="1" w:styleId="Ttulo2Char">
    <w:name w:val="Título 2 Char"/>
    <w:basedOn w:val="Fontepargpadro"/>
    <w:link w:val="Ttulo2"/>
    <w:rsid w:val="00BA6E56"/>
    <w:rPr>
      <w:rFonts w:ascii="LM Roman 10" w:eastAsiaTheme="majorEastAsia" w:hAnsi="LM Roman 10" w:cstheme="majorBidi"/>
      <w:sz w:val="28"/>
      <w:szCs w:val="26"/>
    </w:rPr>
  </w:style>
  <w:style w:type="paragraph" w:styleId="Corpodetexto">
    <w:name w:val="Body Text"/>
    <w:basedOn w:val="Normal"/>
    <w:link w:val="CorpodetextoChar"/>
    <w:uiPriority w:val="1"/>
    <w:qFormat/>
    <w:rsid w:val="00BA6E56"/>
    <w:pPr>
      <w:widowControl w:val="0"/>
      <w:autoSpaceDE w:val="0"/>
      <w:autoSpaceDN w:val="0"/>
    </w:pPr>
    <w:rPr>
      <w:rFonts w:ascii="Arial" w:eastAsia="Arial" w:hAnsi="Arial" w:cs="Arial"/>
      <w:lang w:val="en-US"/>
    </w:rPr>
  </w:style>
  <w:style w:type="character" w:customStyle="1" w:styleId="CorpodetextoChar">
    <w:name w:val="Corpo de texto Char"/>
    <w:basedOn w:val="Fontepargpadro"/>
    <w:link w:val="Corpodetexto"/>
    <w:uiPriority w:val="1"/>
    <w:rsid w:val="00BA6E56"/>
    <w:rPr>
      <w:rFonts w:ascii="Arial" w:eastAsia="Arial" w:hAnsi="Arial" w:cs="Arial"/>
      <w:lang w:val="en-US"/>
    </w:rPr>
  </w:style>
  <w:style w:type="table" w:customStyle="1" w:styleId="TableNormal">
    <w:name w:val="Table Normal"/>
    <w:uiPriority w:val="2"/>
    <w:semiHidden/>
    <w:unhideWhenUsed/>
    <w:qFormat/>
    <w:rsid w:val="00BA6E56"/>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A6E56"/>
    <w:pPr>
      <w:widowControl w:val="0"/>
      <w:autoSpaceDE w:val="0"/>
      <w:autoSpaceDN w:val="0"/>
      <w:spacing w:before="23"/>
      <w:ind w:left="351"/>
      <w:jc w:val="center"/>
    </w:pPr>
    <w:rPr>
      <w:rFonts w:ascii="Arial" w:eastAsia="Arial" w:hAnsi="Arial" w:cs="Arial"/>
      <w:sz w:val="22"/>
      <w:szCs w:val="22"/>
      <w:lang w:val="en-US"/>
    </w:rPr>
  </w:style>
  <w:style w:type="character" w:styleId="Refdecomentrio">
    <w:name w:val="annotation reference"/>
    <w:basedOn w:val="Fontepargpadro"/>
    <w:uiPriority w:val="99"/>
    <w:semiHidden/>
    <w:unhideWhenUsed/>
    <w:rsid w:val="00BA6E56"/>
    <w:rPr>
      <w:sz w:val="16"/>
      <w:szCs w:val="16"/>
    </w:rPr>
  </w:style>
  <w:style w:type="paragraph" w:styleId="Textodecomentrio">
    <w:name w:val="annotation text"/>
    <w:basedOn w:val="Normal"/>
    <w:link w:val="TextodecomentrioChar"/>
    <w:uiPriority w:val="99"/>
    <w:semiHidden/>
    <w:unhideWhenUsed/>
    <w:rsid w:val="00BA6E56"/>
    <w:pPr>
      <w:widowControl w:val="0"/>
      <w:autoSpaceDE w:val="0"/>
      <w:autoSpaceDN w:val="0"/>
    </w:pPr>
    <w:rPr>
      <w:rFonts w:ascii="Arial" w:eastAsia="Arial" w:hAnsi="Arial" w:cs="Arial"/>
      <w:sz w:val="20"/>
      <w:szCs w:val="20"/>
      <w:lang w:val="en-US"/>
    </w:rPr>
  </w:style>
  <w:style w:type="character" w:customStyle="1" w:styleId="TextodecomentrioChar">
    <w:name w:val="Texto de comentário Char"/>
    <w:basedOn w:val="Fontepargpadro"/>
    <w:link w:val="Textodecomentrio"/>
    <w:uiPriority w:val="99"/>
    <w:semiHidden/>
    <w:rsid w:val="00BA6E56"/>
    <w:rPr>
      <w:rFonts w:ascii="Arial" w:eastAsia="Arial" w:hAnsi="Arial" w:cs="Arial"/>
      <w:sz w:val="20"/>
      <w:szCs w:val="20"/>
      <w:lang w:val="en-US"/>
    </w:rPr>
  </w:style>
  <w:style w:type="paragraph" w:styleId="Textodebalo">
    <w:name w:val="Balloon Text"/>
    <w:basedOn w:val="Normal"/>
    <w:link w:val="TextodebaloChar"/>
    <w:uiPriority w:val="99"/>
    <w:semiHidden/>
    <w:unhideWhenUsed/>
    <w:rsid w:val="00BA6E56"/>
    <w:rPr>
      <w:rFonts w:ascii="Segoe UI" w:hAnsi="Segoe UI" w:cs="Segoe UI"/>
      <w:sz w:val="18"/>
      <w:szCs w:val="18"/>
    </w:rPr>
  </w:style>
  <w:style w:type="character" w:customStyle="1" w:styleId="TextodebaloChar">
    <w:name w:val="Texto de balão Char"/>
    <w:basedOn w:val="Fontepargpadro"/>
    <w:link w:val="Textodebalo"/>
    <w:uiPriority w:val="99"/>
    <w:semiHidden/>
    <w:rsid w:val="00BA6E56"/>
    <w:rPr>
      <w:rFonts w:ascii="Segoe UI" w:hAnsi="Segoe UI" w:cs="Segoe UI"/>
      <w:sz w:val="18"/>
      <w:szCs w:val="18"/>
    </w:rPr>
  </w:style>
  <w:style w:type="table" w:styleId="Tabelacomgrade">
    <w:name w:val="Table Grid"/>
    <w:basedOn w:val="Tabelanormal"/>
    <w:uiPriority w:val="39"/>
    <w:rsid w:val="00842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1648F"/>
    <w:pPr>
      <w:spacing w:before="100" w:beforeAutospacing="1" w:after="100" w:afterAutospacing="1"/>
    </w:pPr>
    <w:rPr>
      <w:rFonts w:ascii="Times New Roman" w:eastAsia="Times New Roman" w:hAnsi="Times New Roman" w:cs="Times New Roman"/>
      <w:lang w:eastAsia="pt-BR"/>
    </w:rPr>
  </w:style>
  <w:style w:type="character" w:styleId="Hyperlink">
    <w:name w:val="Hyperlink"/>
    <w:basedOn w:val="Fontepargpadro"/>
    <w:uiPriority w:val="99"/>
    <w:semiHidden/>
    <w:unhideWhenUsed/>
    <w:rsid w:val="00DE19E3"/>
    <w:rPr>
      <w:color w:val="0000FF"/>
      <w:u w:val="single"/>
    </w:rPr>
  </w:style>
  <w:style w:type="character" w:customStyle="1" w:styleId="Ttulo3Char">
    <w:name w:val="Título 3 Char"/>
    <w:basedOn w:val="Fontepargpadro"/>
    <w:link w:val="Ttulo3"/>
    <w:rsid w:val="008B3FDF"/>
    <w:rPr>
      <w:rFonts w:asciiTheme="majorHAnsi" w:eastAsiaTheme="majorEastAsia" w:hAnsiTheme="majorHAnsi" w:cstheme="majorBidi"/>
      <w:color w:val="1F3763" w:themeColor="accent1" w:themeShade="7F"/>
    </w:rPr>
  </w:style>
  <w:style w:type="character" w:customStyle="1" w:styleId="Ttulo4Char">
    <w:name w:val="Título 4 Char"/>
    <w:basedOn w:val="Fontepargpadro"/>
    <w:link w:val="Ttulo4"/>
    <w:uiPriority w:val="9"/>
    <w:rsid w:val="008B3FDF"/>
    <w:rPr>
      <w:rFonts w:ascii="Arial" w:eastAsia="Arial" w:hAnsi="Arial" w:cs="Arial"/>
      <w:b/>
      <w:color w:val="00000A"/>
      <w:szCs w:val="22"/>
      <w:lang w:eastAsia="pt-BR"/>
    </w:rPr>
  </w:style>
  <w:style w:type="character" w:customStyle="1" w:styleId="Ttulo5Char">
    <w:name w:val="Título 5 Char"/>
    <w:basedOn w:val="Fontepargpadro"/>
    <w:link w:val="Ttulo5"/>
    <w:uiPriority w:val="9"/>
    <w:rsid w:val="008B3FDF"/>
    <w:rPr>
      <w:rFonts w:ascii="Calibri" w:eastAsia="Calibri" w:hAnsi="Calibri" w:cs="Calibri"/>
      <w:b/>
      <w:color w:val="000000"/>
      <w:sz w:val="28"/>
      <w:szCs w:val="22"/>
      <w:lang w:eastAsia="pt-BR"/>
    </w:rPr>
  </w:style>
  <w:style w:type="paragraph" w:styleId="Sumrio1">
    <w:name w:val="toc 1"/>
    <w:hidden/>
    <w:rsid w:val="008B3FDF"/>
    <w:pPr>
      <w:spacing w:after="225" w:line="259" w:lineRule="auto"/>
      <w:ind w:left="25" w:right="23" w:hanging="10"/>
      <w:jc w:val="both"/>
    </w:pPr>
    <w:rPr>
      <w:rFonts w:ascii="Arial" w:eastAsia="Arial" w:hAnsi="Arial" w:cs="Arial"/>
      <w:color w:val="000000"/>
      <w:szCs w:val="22"/>
      <w:lang w:eastAsia="pt-BR"/>
    </w:rPr>
  </w:style>
  <w:style w:type="paragraph" w:styleId="Sumrio2">
    <w:name w:val="toc 2"/>
    <w:hidden/>
    <w:rsid w:val="008B3FDF"/>
    <w:pPr>
      <w:spacing w:after="225" w:line="259" w:lineRule="auto"/>
      <w:ind w:left="246" w:right="23" w:hanging="10"/>
      <w:jc w:val="both"/>
    </w:pPr>
    <w:rPr>
      <w:rFonts w:ascii="Arial" w:eastAsia="Arial" w:hAnsi="Arial" w:cs="Arial"/>
      <w:color w:val="000000"/>
      <w:szCs w:val="22"/>
      <w:lang w:eastAsia="pt-BR"/>
    </w:rPr>
  </w:style>
  <w:style w:type="paragraph" w:styleId="Sumrio3">
    <w:name w:val="toc 3"/>
    <w:hidden/>
    <w:rsid w:val="008B3FDF"/>
    <w:pPr>
      <w:spacing w:after="225" w:line="259" w:lineRule="auto"/>
      <w:ind w:left="505" w:right="23" w:hanging="10"/>
      <w:jc w:val="both"/>
    </w:pPr>
    <w:rPr>
      <w:rFonts w:ascii="Arial" w:eastAsia="Arial" w:hAnsi="Arial" w:cs="Arial"/>
      <w:color w:val="000000"/>
      <w:szCs w:val="22"/>
      <w:lang w:eastAsia="pt-BR"/>
    </w:rPr>
  </w:style>
  <w:style w:type="table" w:customStyle="1" w:styleId="TableGrid">
    <w:name w:val="TableGrid"/>
    <w:rsid w:val="008B3FDF"/>
    <w:rPr>
      <w:rFonts w:eastAsiaTheme="minorEastAsia"/>
      <w:sz w:val="22"/>
      <w:szCs w:val="22"/>
      <w:lang w:eastAsia="pt-B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2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C5313-0674-463B-BB88-C9DB7276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4249</Words>
  <Characters>22949</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Cliente</cp:lastModifiedBy>
  <cp:revision>3</cp:revision>
  <cp:lastPrinted>2024-02-08T11:19:00Z</cp:lastPrinted>
  <dcterms:created xsi:type="dcterms:W3CDTF">2024-02-08T11:25:00Z</dcterms:created>
  <dcterms:modified xsi:type="dcterms:W3CDTF">2024-02-21T12:53:00Z</dcterms:modified>
</cp:coreProperties>
</file>